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EA9" w14:textId="77777777" w:rsidR="00B55C8A" w:rsidRPr="00B55C8A" w:rsidRDefault="00B55C8A" w:rsidP="00B55C8A">
      <w:pPr>
        <w:jc w:val="center"/>
      </w:pPr>
      <w:r w:rsidRPr="00B55C8A">
        <w:rPr>
          <w:color w:val="0000FF"/>
          <w:lang w:val="en-GB"/>
        </w:rPr>
        <w:t>SUPREME</w:t>
      </w:r>
      <w:r w:rsidRPr="00B55C8A">
        <w:rPr>
          <w:color w:val="0000FF"/>
          <w:vertAlign w:val="superscript"/>
          <w:lang w:val="en-GB"/>
        </w:rPr>
        <w:endnoteReference w:id="1"/>
      </w:r>
      <w:r w:rsidRPr="00B55C8A">
        <w:rPr>
          <w:lang w:val="en-GB"/>
        </w:rPr>
        <w:t xml:space="preserve"> </w:t>
      </w:r>
      <w:r w:rsidRPr="00B55C8A">
        <w:rPr>
          <w:color w:val="0000FF"/>
          <w:lang w:val="en-GB"/>
        </w:rPr>
        <w:t xml:space="preserve"> </w:t>
      </w:r>
      <w:r w:rsidRPr="00B55C8A">
        <w:t xml:space="preserve">COURT OF </w:t>
      </w:r>
      <w:smartTag w:uri="urn:schemas-microsoft-com:office:smarttags" w:element="place">
        <w:smartTag w:uri="urn:schemas-microsoft-com:office:smarttags" w:element="State">
          <w:r w:rsidRPr="00B55C8A">
            <w:t>QUEENSLAND</w:t>
          </w:r>
        </w:smartTag>
      </w:smartTag>
    </w:p>
    <w:p w14:paraId="3E1DF6D6" w14:textId="77777777" w:rsidR="00B55C8A" w:rsidRPr="00B55C8A" w:rsidRDefault="00B55C8A" w:rsidP="00B55C8A">
      <w:pPr>
        <w:jc w:val="center"/>
      </w:pPr>
    </w:p>
    <w:p w14:paraId="1E93477C" w14:textId="77777777" w:rsidR="00B55C8A" w:rsidRPr="00B55C8A" w:rsidRDefault="00B55C8A" w:rsidP="00B55C8A">
      <w:pPr>
        <w:spacing w:line="360" w:lineRule="auto"/>
        <w:ind w:left="5761"/>
      </w:pPr>
      <w:r w:rsidRPr="00B55C8A">
        <w:t>REGISTRY:</w:t>
      </w:r>
    </w:p>
    <w:p w14:paraId="132A2E6D" w14:textId="77777777" w:rsidR="00B55C8A" w:rsidRPr="00B55C8A" w:rsidRDefault="00B55C8A" w:rsidP="00B55C8A">
      <w:pPr>
        <w:spacing w:line="360" w:lineRule="auto"/>
        <w:ind w:left="5761"/>
      </w:pPr>
      <w:r w:rsidRPr="00B55C8A">
        <w:t>NUMBER:</w:t>
      </w:r>
      <w:r w:rsidRPr="00B55C8A">
        <w:tab/>
      </w:r>
    </w:p>
    <w:p w14:paraId="5443BEEC" w14:textId="77777777" w:rsidR="00B55C8A" w:rsidRPr="00B55C8A" w:rsidRDefault="00B55C8A" w:rsidP="00B55C8A">
      <w:pPr>
        <w:tabs>
          <w:tab w:val="center" w:pos="3960"/>
        </w:tabs>
        <w:rPr>
          <w:b/>
          <w:bCs/>
        </w:rPr>
      </w:pPr>
      <w:r w:rsidRPr="00B55C8A">
        <w:tab/>
      </w:r>
      <w:r w:rsidRPr="00B55C8A">
        <w:rPr>
          <w:b/>
          <w:bCs/>
        </w:rPr>
        <w:t>THE KING</w:t>
      </w:r>
    </w:p>
    <w:p w14:paraId="46004DD5" w14:textId="77777777" w:rsidR="00B55C8A" w:rsidRPr="00B55C8A" w:rsidRDefault="00B55C8A" w:rsidP="00B55C8A">
      <w:pPr>
        <w:tabs>
          <w:tab w:val="center" w:pos="3960"/>
        </w:tabs>
      </w:pPr>
    </w:p>
    <w:p w14:paraId="14B6C603" w14:textId="77777777" w:rsidR="00B55C8A" w:rsidRPr="00B55C8A" w:rsidRDefault="00B55C8A" w:rsidP="00B55C8A">
      <w:pPr>
        <w:tabs>
          <w:tab w:val="center" w:pos="3960"/>
        </w:tabs>
      </w:pPr>
      <w:r w:rsidRPr="00B55C8A">
        <w:tab/>
        <w:t>AND</w:t>
      </w:r>
    </w:p>
    <w:p w14:paraId="42D72E91" w14:textId="77777777" w:rsidR="00B55C8A" w:rsidRPr="00B55C8A" w:rsidRDefault="00B55C8A" w:rsidP="00B55C8A">
      <w:pPr>
        <w:tabs>
          <w:tab w:val="center" w:pos="3960"/>
        </w:tabs>
      </w:pPr>
    </w:p>
    <w:p w14:paraId="54224378" w14:textId="77777777" w:rsidR="00B55C8A" w:rsidRPr="00B55C8A" w:rsidRDefault="00B55C8A" w:rsidP="00B55C8A">
      <w:pPr>
        <w:tabs>
          <w:tab w:val="center" w:pos="3960"/>
        </w:tabs>
        <w:rPr>
          <w:i/>
          <w:color w:val="0000FF"/>
        </w:rPr>
      </w:pPr>
      <w:r w:rsidRPr="00B55C8A">
        <w:rPr>
          <w:color w:val="800000"/>
        </w:rPr>
        <w:t>[First]</w:t>
      </w:r>
      <w:r w:rsidRPr="00B55C8A">
        <w:rPr>
          <w:color w:val="0000FF"/>
        </w:rPr>
        <w:t xml:space="preserve"> Defendant</w:t>
      </w:r>
      <w:r w:rsidRPr="00B55C8A">
        <w:tab/>
      </w:r>
      <w:r w:rsidRPr="00B55C8A">
        <w:rPr>
          <w:i/>
          <w:color w:val="0000FF"/>
        </w:rPr>
        <w:t>(As per Indictment)</w:t>
      </w:r>
    </w:p>
    <w:p w14:paraId="418347C8" w14:textId="77777777" w:rsidR="00B55C8A" w:rsidRPr="00B55C8A" w:rsidRDefault="00B55C8A" w:rsidP="00B55C8A">
      <w:pPr>
        <w:tabs>
          <w:tab w:val="center" w:pos="3960"/>
        </w:tabs>
      </w:pPr>
    </w:p>
    <w:p w14:paraId="6465A0CA" w14:textId="77777777" w:rsidR="00B55C8A" w:rsidRPr="00B55C8A" w:rsidRDefault="00B55C8A" w:rsidP="00B55C8A">
      <w:pPr>
        <w:tabs>
          <w:tab w:val="center" w:pos="3960"/>
        </w:tabs>
      </w:pPr>
      <w:r w:rsidRPr="00B55C8A">
        <w:tab/>
        <w:t>AND</w:t>
      </w:r>
    </w:p>
    <w:p w14:paraId="29D65D1F" w14:textId="77777777" w:rsidR="00B55C8A" w:rsidRPr="00B55C8A" w:rsidRDefault="00B55C8A" w:rsidP="00B55C8A">
      <w:pPr>
        <w:tabs>
          <w:tab w:val="center" w:pos="3960"/>
        </w:tabs>
      </w:pPr>
    </w:p>
    <w:p w14:paraId="1FBF2BC8" w14:textId="77777777" w:rsidR="00B55C8A" w:rsidRPr="00B55C8A" w:rsidRDefault="00B55C8A" w:rsidP="00B55C8A">
      <w:pPr>
        <w:tabs>
          <w:tab w:val="center" w:pos="3960"/>
        </w:tabs>
        <w:rPr>
          <w:i/>
          <w:color w:val="800000"/>
        </w:rPr>
      </w:pPr>
      <w:r w:rsidRPr="00B55C8A">
        <w:rPr>
          <w:color w:val="800000"/>
        </w:rPr>
        <w:t>[Second Defendant]</w:t>
      </w:r>
      <w:r w:rsidRPr="00B55C8A">
        <w:rPr>
          <w:color w:val="800000"/>
        </w:rPr>
        <w:tab/>
      </w:r>
      <w:r w:rsidRPr="00B55C8A">
        <w:rPr>
          <w:i/>
          <w:color w:val="800000"/>
        </w:rPr>
        <w:t>(As per Indictment)</w:t>
      </w:r>
    </w:p>
    <w:p w14:paraId="03FF5002" w14:textId="77777777" w:rsidR="00B55C8A" w:rsidRPr="00B55C8A" w:rsidRDefault="00B55C8A" w:rsidP="00B55C8A">
      <w:pPr>
        <w:tabs>
          <w:tab w:val="center" w:pos="3960"/>
        </w:tabs>
        <w:rPr>
          <w:b/>
        </w:rPr>
      </w:pPr>
    </w:p>
    <w:p w14:paraId="74AD009D" w14:textId="77777777" w:rsidR="00B55C8A" w:rsidRPr="00B55C8A" w:rsidRDefault="00B55C8A" w:rsidP="00B55C8A">
      <w:pPr>
        <w:jc w:val="center"/>
        <w:rPr>
          <w:b/>
        </w:rPr>
      </w:pPr>
      <w:r w:rsidRPr="00B55C8A">
        <w:rPr>
          <w:b/>
        </w:rPr>
        <w:t>WARRANT FOR ARREST FOR NON-COMPLIANCE WITH SUBPOENA</w:t>
      </w:r>
    </w:p>
    <w:p w14:paraId="2BFD8777" w14:textId="77777777" w:rsidR="00B55C8A" w:rsidRPr="00B55C8A" w:rsidRDefault="00B55C8A" w:rsidP="00B55C8A">
      <w:pPr>
        <w:rPr>
          <w:b/>
        </w:rPr>
      </w:pPr>
    </w:p>
    <w:p w14:paraId="3842A098" w14:textId="77777777" w:rsidR="00B55C8A" w:rsidRPr="00B55C8A" w:rsidRDefault="00B55C8A" w:rsidP="00B55C8A">
      <w:r w:rsidRPr="00B55C8A">
        <w:t>To:</w:t>
      </w:r>
      <w:r w:rsidRPr="00B55C8A">
        <w:tab/>
        <w:t>All enforcement officers and to all police officers in the State of Queensland.</w:t>
      </w:r>
    </w:p>
    <w:p w14:paraId="6F17C22E" w14:textId="77777777" w:rsidR="00B55C8A" w:rsidRPr="00B55C8A" w:rsidRDefault="00B55C8A" w:rsidP="00B55C8A"/>
    <w:p w14:paraId="7D814C2E" w14:textId="77777777" w:rsidR="00B55C8A" w:rsidRPr="00B55C8A" w:rsidRDefault="00B55C8A" w:rsidP="00B55C8A">
      <w:pPr>
        <w:rPr>
          <w:i/>
          <w:color w:val="0000FF"/>
        </w:rPr>
      </w:pPr>
      <w:r w:rsidRPr="00B55C8A">
        <w:t xml:space="preserve">As it appears to the Court that </w:t>
      </w:r>
      <w:r w:rsidRPr="00B55C8A">
        <w:rPr>
          <w:i/>
          <w:color w:val="0000FF"/>
        </w:rPr>
        <w:t>(name) (address)</w:t>
      </w:r>
      <w:r w:rsidRPr="00B55C8A">
        <w:t xml:space="preserve"> has, without lawful excuse, failed to comply with a subpoena issued [order to attend] on </w:t>
      </w:r>
      <w:r w:rsidRPr="00B55C8A">
        <w:rPr>
          <w:i/>
          <w:color w:val="0000FF"/>
        </w:rPr>
        <w:t>(date)</w:t>
      </w:r>
      <w:r w:rsidRPr="00B55C8A">
        <w:t xml:space="preserve"> to [give evidence and/or produce documents/things] in this proceeding at the time and place appointed by the [subpoena/order] </w:t>
      </w:r>
      <w:r w:rsidRPr="00B55C8A">
        <w:rPr>
          <w:i/>
          <w:color w:val="0000FF"/>
        </w:rPr>
        <w:t>(state time and place appointed by subpoena or order)</w:t>
      </w:r>
    </w:p>
    <w:p w14:paraId="64546916" w14:textId="77777777" w:rsidR="00B55C8A" w:rsidRPr="00B55C8A" w:rsidRDefault="00B55C8A" w:rsidP="00B55C8A">
      <w:pPr>
        <w:rPr>
          <w:i/>
          <w:color w:val="0000FF"/>
        </w:rPr>
      </w:pPr>
    </w:p>
    <w:p w14:paraId="15504BE2" w14:textId="77777777" w:rsidR="00B55C8A" w:rsidRPr="00B55C8A" w:rsidRDefault="00B55C8A" w:rsidP="00B55C8A">
      <w:r w:rsidRPr="00B55C8A">
        <w:t xml:space="preserve">You are commanded to arrest </w:t>
      </w:r>
      <w:r w:rsidRPr="00B55C8A">
        <w:rPr>
          <w:i/>
          <w:color w:val="0000FF"/>
        </w:rPr>
        <w:t>(name)</w:t>
      </w:r>
      <w:r w:rsidRPr="00B55C8A">
        <w:t xml:space="preserve"> and bring </w:t>
      </w:r>
      <w:r w:rsidRPr="00B55C8A">
        <w:rPr>
          <w:i/>
          <w:color w:val="0000FF"/>
        </w:rPr>
        <w:t>[him/her]</w:t>
      </w:r>
      <w:r w:rsidRPr="00B55C8A">
        <w:t xml:space="preserve"> before the </w:t>
      </w:r>
      <w:r w:rsidRPr="00B55C8A">
        <w:rPr>
          <w:i/>
          <w:color w:val="0000FF"/>
        </w:rPr>
        <w:t>(name)</w:t>
      </w:r>
      <w:r w:rsidRPr="00B55C8A">
        <w:t xml:space="preserve"> court at </w:t>
      </w:r>
      <w:r w:rsidRPr="00B55C8A">
        <w:rPr>
          <w:i/>
          <w:color w:val="0000FF"/>
        </w:rPr>
        <w:t>(place)</w:t>
      </w:r>
      <w:r w:rsidRPr="00B55C8A">
        <w:t xml:space="preserve"> on </w:t>
      </w:r>
      <w:r w:rsidRPr="00B55C8A">
        <w:rPr>
          <w:i/>
          <w:color w:val="0000FF"/>
        </w:rPr>
        <w:t>(date)</w:t>
      </w:r>
      <w:r w:rsidRPr="00B55C8A">
        <w:t xml:space="preserve"> or as soon as practicable thereafter and to detain </w:t>
      </w:r>
      <w:r w:rsidRPr="00B55C8A">
        <w:rPr>
          <w:i/>
          <w:color w:val="0000FF"/>
        </w:rPr>
        <w:t>[him/her]</w:t>
      </w:r>
      <w:r w:rsidRPr="00B55C8A">
        <w:t xml:space="preserve"> in custody until released by the court.</w:t>
      </w:r>
    </w:p>
    <w:p w14:paraId="447BDD3E" w14:textId="77777777" w:rsidR="00B55C8A" w:rsidRPr="00B55C8A" w:rsidRDefault="00B55C8A" w:rsidP="00B55C8A"/>
    <w:p w14:paraId="5EE35994" w14:textId="77777777" w:rsidR="00B55C8A" w:rsidRPr="00B55C8A" w:rsidRDefault="00B55C8A" w:rsidP="00B55C8A">
      <w:r w:rsidRPr="00B55C8A">
        <w:t>Signed:</w:t>
      </w:r>
      <w:r w:rsidRPr="00B55C8A">
        <w:rPr>
          <w:i/>
          <w:color w:val="0000FF"/>
        </w:rPr>
        <w:t xml:space="preserve"> (Judge or Magistrate)</w:t>
      </w:r>
    </w:p>
    <w:p w14:paraId="52F07C99" w14:textId="77777777" w:rsidR="00B55C8A" w:rsidRPr="00B55C8A" w:rsidRDefault="00B55C8A" w:rsidP="00B55C8A"/>
    <w:p w14:paraId="6EE8E0C1" w14:textId="77777777" w:rsidR="00B55C8A" w:rsidRPr="00B55C8A" w:rsidRDefault="00B55C8A" w:rsidP="00B55C8A">
      <w:r w:rsidRPr="00B55C8A">
        <w:t>Dated:</w:t>
      </w:r>
    </w:p>
    <w:p w14:paraId="770350E2" w14:textId="77777777" w:rsidR="00B55C8A" w:rsidRPr="00B55C8A" w:rsidRDefault="00B55C8A" w:rsidP="00B55C8A"/>
    <w:p w14:paraId="5542E935" w14:textId="77777777" w:rsidR="00B55C8A" w:rsidRPr="00B55C8A" w:rsidRDefault="00B55C8A" w:rsidP="00B55C8A"/>
    <w:p w14:paraId="02F980E2" w14:textId="77777777" w:rsidR="00B55C8A" w:rsidRPr="00B55C8A" w:rsidRDefault="00B55C8A" w:rsidP="00B55C8A"/>
    <w:p w14:paraId="5AE68B24" w14:textId="77777777" w:rsidR="008B1D63" w:rsidRDefault="008B1D63"/>
    <w:sectPr w:rsidR="008B1D63" w:rsidSect="00D16F30">
      <w:footerReference w:type="default" r:id="rId8"/>
      <w:footerReference w:type="first" r:id="rId9"/>
      <w:footnotePr>
        <w:numFmt w:val="lowerRoman"/>
      </w:footnotePr>
      <w:pgSz w:w="11906" w:h="16838" w:code="9"/>
      <w:pgMar w:top="1134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6ED2" w14:textId="77777777" w:rsidR="00032FDD" w:rsidRDefault="00032FDD" w:rsidP="00B55C8A">
      <w:r>
        <w:separator/>
      </w:r>
    </w:p>
  </w:endnote>
  <w:endnote w:type="continuationSeparator" w:id="0">
    <w:p w14:paraId="46C7FA25" w14:textId="77777777" w:rsidR="00032FDD" w:rsidRDefault="00032FDD" w:rsidP="00B55C8A">
      <w:r>
        <w:continuationSeparator/>
      </w:r>
    </w:p>
  </w:endnote>
  <w:endnote w:id="1">
    <w:p w14:paraId="593D651C" w14:textId="47E34B23" w:rsidR="00B55C8A" w:rsidRPr="003233EB" w:rsidRDefault="00B55C8A" w:rsidP="00B55C8A">
      <w:pPr>
        <w:spacing w:after="240"/>
        <w:ind w:left="720" w:hanging="720"/>
        <w:rPr>
          <w:sz w:val="16"/>
          <w:szCs w:val="16"/>
          <w:lang w:val="en-GB"/>
        </w:rPr>
      </w:pPr>
      <w:r>
        <w:rPr>
          <w:rStyle w:val="EndnoteReference"/>
          <w:sz w:val="20"/>
          <w:lang w:val="en-GB"/>
        </w:rPr>
        <w:endnoteRef/>
      </w:r>
      <w:r>
        <w:rPr>
          <w:sz w:val="20"/>
          <w:lang w:val="en-GB"/>
        </w:rPr>
        <w:tab/>
      </w:r>
      <w:r w:rsidRPr="00E946DF">
        <w:rPr>
          <w:sz w:val="16"/>
          <w:szCs w:val="16"/>
          <w:lang w:val="en-GB"/>
        </w:rPr>
        <w:t>For an application in the District Court or a Magistrates Court, substitute “District Court” or “Magistrates Courts” respectively.</w:t>
      </w:r>
    </w:p>
    <w:p w14:paraId="38D1FD6C" w14:textId="77777777" w:rsidR="00B55C8A" w:rsidRDefault="00B55C8A" w:rsidP="00B55C8A">
      <w:pPr>
        <w:spacing w:after="240"/>
        <w:ind w:left="720" w:hanging="720"/>
        <w:rPr>
          <w:sz w:val="20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EF3A" w14:textId="77777777" w:rsidR="00F6321F" w:rsidRDefault="00F6321F" w:rsidP="00D16F30">
    <w:pPr>
      <w:pStyle w:val="Footer"/>
    </w:pPr>
  </w:p>
  <w:p w14:paraId="2B2D707E" w14:textId="77777777" w:rsidR="00F6321F" w:rsidRPr="00650AA0" w:rsidRDefault="00F6321F" w:rsidP="0065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292" w14:textId="77777777" w:rsidR="00F6321F" w:rsidRPr="00E131D3" w:rsidRDefault="00032FDD" w:rsidP="00650AA0">
    <w:pPr>
      <w:pStyle w:val="Footer"/>
      <w:tabs>
        <w:tab w:val="left" w:pos="6120"/>
      </w:tabs>
      <w:rPr>
        <w:rFonts w:ascii="Times New Roman" w:hAnsi="Times New Roman" w:cs="Times New Roman"/>
        <w:sz w:val="24"/>
        <w:szCs w:val="24"/>
      </w:rPr>
    </w:pPr>
    <w:r w:rsidRPr="00E131D3"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</w:p>
  <w:p w14:paraId="12AD3555" w14:textId="77777777" w:rsidR="00F6321F" w:rsidRPr="00E131D3" w:rsidRDefault="00032FDD" w:rsidP="00650AA0">
    <w:pPr>
      <w:pStyle w:val="Footer"/>
      <w:tabs>
        <w:tab w:val="left" w:pos="6120"/>
      </w:tabs>
      <w:rPr>
        <w:rFonts w:ascii="Times New Roman" w:hAnsi="Times New Roman" w:cs="Times New Roman"/>
        <w:sz w:val="24"/>
        <w:szCs w:val="24"/>
      </w:rPr>
    </w:pPr>
    <w:r w:rsidRPr="00E131D3">
      <w:rPr>
        <w:rFonts w:ascii="Times New Roman" w:hAnsi="Times New Roman" w:cs="Times New Roman"/>
        <w:sz w:val="24"/>
        <w:szCs w:val="24"/>
      </w:rPr>
      <w:t xml:space="preserve">WARRANT FOR ARREST FOR </w:t>
    </w:r>
  </w:p>
  <w:p w14:paraId="19E3ACA3" w14:textId="54717F83" w:rsidR="00F6321F" w:rsidRPr="00E131D3" w:rsidRDefault="00032FDD" w:rsidP="00650AA0">
    <w:pPr>
      <w:pStyle w:val="Footer"/>
      <w:tabs>
        <w:tab w:val="left" w:pos="6120"/>
      </w:tabs>
      <w:rPr>
        <w:rFonts w:ascii="Times New Roman" w:hAnsi="Times New Roman" w:cs="Times New Roman"/>
        <w:sz w:val="24"/>
        <w:szCs w:val="24"/>
      </w:rPr>
    </w:pPr>
    <w:r w:rsidRPr="00E131D3">
      <w:rPr>
        <w:rFonts w:ascii="Times New Roman" w:hAnsi="Times New Roman" w:cs="Times New Roman"/>
        <w:sz w:val="24"/>
        <w:szCs w:val="24"/>
      </w:rPr>
      <w:t>NON</w:t>
    </w:r>
    <w:r w:rsidR="003A3878" w:rsidRPr="00E131D3">
      <w:rPr>
        <w:rFonts w:ascii="Times New Roman" w:hAnsi="Times New Roman" w:cs="Times New Roman"/>
        <w:sz w:val="24"/>
        <w:szCs w:val="24"/>
      </w:rPr>
      <w:t>-</w:t>
    </w:r>
    <w:r w:rsidRPr="00E131D3">
      <w:rPr>
        <w:rFonts w:ascii="Times New Roman" w:hAnsi="Times New Roman" w:cs="Times New Roman"/>
        <w:sz w:val="24"/>
        <w:szCs w:val="24"/>
      </w:rPr>
      <w:t>COMPLIANCE WITH SUBPOENA</w:t>
    </w:r>
    <w:r w:rsidRPr="00E131D3">
      <w:rPr>
        <w:rFonts w:ascii="Times New Roman" w:hAnsi="Times New Roman" w:cs="Times New Roman"/>
        <w:sz w:val="24"/>
        <w:szCs w:val="24"/>
      </w:rPr>
      <w:tab/>
    </w:r>
    <w:r w:rsidR="00ED4B34" w:rsidRPr="00E131D3">
      <w:rPr>
        <w:rFonts w:ascii="Times New Roman" w:hAnsi="Times New Roman" w:cs="Times New Roman"/>
        <w:sz w:val="24"/>
        <w:szCs w:val="24"/>
      </w:rPr>
      <w:t xml:space="preserve">   </w:t>
    </w:r>
  </w:p>
  <w:p w14:paraId="4E62A9E1" w14:textId="36ED22FE" w:rsidR="00F6321F" w:rsidRPr="00E131D3" w:rsidRDefault="00347EE2" w:rsidP="002A6A89">
    <w:pPr>
      <w:pStyle w:val="Footer"/>
      <w:tabs>
        <w:tab w:val="left" w:pos="6120"/>
      </w:tabs>
      <w:rPr>
        <w:rFonts w:ascii="Times New Roman" w:hAnsi="Times New Roman" w:cs="Times New Roman"/>
        <w:sz w:val="24"/>
        <w:szCs w:val="24"/>
      </w:rPr>
    </w:pPr>
    <w:r w:rsidRPr="00E131D3">
      <w:rPr>
        <w:rFonts w:ascii="Times New Roman" w:hAnsi="Times New Roman" w:cs="Times New Roman"/>
        <w:sz w:val="24"/>
        <w:szCs w:val="24"/>
      </w:rPr>
      <w:t>Form 24A, Version 1</w:t>
    </w:r>
    <w:r w:rsidR="00ED4B34" w:rsidRPr="00E131D3">
      <w:rPr>
        <w:rFonts w:ascii="Times New Roman" w:hAnsi="Times New Roman" w:cs="Times New Roman"/>
        <w:sz w:val="24"/>
        <w:szCs w:val="24"/>
      </w:rPr>
      <w:t xml:space="preserve">       </w:t>
    </w:r>
  </w:p>
  <w:p w14:paraId="5DCF0B5A" w14:textId="062A253F" w:rsidR="00E64C83" w:rsidRPr="00E131D3" w:rsidRDefault="00032FDD" w:rsidP="002A6A89">
    <w:pPr>
      <w:pStyle w:val="Footer"/>
      <w:tabs>
        <w:tab w:val="left" w:pos="6120"/>
      </w:tabs>
      <w:rPr>
        <w:rStyle w:val="Emphasis"/>
        <w:rFonts w:ascii="Times New Roman" w:hAnsi="Times New Roman" w:cs="Times New Roman"/>
        <w:sz w:val="24"/>
        <w:szCs w:val="28"/>
      </w:rPr>
    </w:pPr>
    <w:r w:rsidRPr="00E131D3">
      <w:rPr>
        <w:rStyle w:val="Emphasis"/>
        <w:rFonts w:ascii="Times New Roman" w:hAnsi="Times New Roman" w:cs="Times New Roman"/>
        <w:sz w:val="24"/>
        <w:szCs w:val="28"/>
      </w:rPr>
      <w:t xml:space="preserve">Criminal </w:t>
    </w:r>
    <w:r w:rsidR="001463D4" w:rsidRPr="00E131D3">
      <w:rPr>
        <w:rStyle w:val="Emphasis"/>
        <w:rFonts w:ascii="Times New Roman" w:hAnsi="Times New Roman" w:cs="Times New Roman"/>
        <w:sz w:val="24"/>
        <w:szCs w:val="28"/>
      </w:rPr>
      <w:t>Practice</w:t>
    </w:r>
    <w:r w:rsidRPr="00E131D3">
      <w:rPr>
        <w:rStyle w:val="Emphasis"/>
        <w:rFonts w:ascii="Times New Roman" w:hAnsi="Times New Roman" w:cs="Times New Roman"/>
        <w:sz w:val="24"/>
        <w:szCs w:val="28"/>
      </w:rPr>
      <w:t xml:space="preserve"> Rules 1999</w:t>
    </w:r>
    <w:r w:rsidR="00347EE2" w:rsidRPr="00E131D3">
      <w:rPr>
        <w:rStyle w:val="Emphasis"/>
        <w:rFonts w:ascii="Times New Roman" w:hAnsi="Times New Roman" w:cs="Times New Roman"/>
        <w:sz w:val="24"/>
        <w:szCs w:val="28"/>
      </w:rPr>
      <w:t xml:space="preserve">, </w:t>
    </w:r>
    <w:r w:rsidR="00ED4B34" w:rsidRPr="00E131D3">
      <w:rPr>
        <w:rStyle w:val="Emphasis"/>
        <w:rFonts w:ascii="Times New Roman" w:hAnsi="Times New Roman" w:cs="Times New Roman"/>
        <w:i w:val="0"/>
        <w:iCs w:val="0"/>
        <w:sz w:val="24"/>
        <w:szCs w:val="28"/>
      </w:rPr>
      <w:t>Rule 29</w:t>
    </w:r>
    <w:r w:rsidR="00ED4B34" w:rsidRPr="00E131D3">
      <w:rPr>
        <w:rStyle w:val="Emphasis"/>
        <w:rFonts w:ascii="Times New Roman" w:hAnsi="Times New Roman" w:cs="Times New Roman"/>
        <w:sz w:val="24"/>
        <w:szCs w:val="28"/>
      </w:rPr>
      <w:t xml:space="preserve">                  </w:t>
    </w:r>
  </w:p>
  <w:p w14:paraId="61158325" w14:textId="4F64E80E" w:rsidR="00F6321F" w:rsidRPr="00E131D3" w:rsidRDefault="003A3878" w:rsidP="00592E68">
    <w:pPr>
      <w:pStyle w:val="Footer"/>
      <w:tabs>
        <w:tab w:val="left" w:pos="6120"/>
      </w:tabs>
      <w:rPr>
        <w:rFonts w:ascii="Times New Roman" w:hAnsi="Times New Roman" w:cs="Times New Roman"/>
        <w:sz w:val="24"/>
        <w:szCs w:val="24"/>
      </w:rPr>
    </w:pPr>
    <w:r w:rsidRPr="00E131D3">
      <w:rPr>
        <w:rFonts w:ascii="Times New Roman" w:hAnsi="Times New Roman" w:cs="Times New Roman"/>
        <w:i/>
        <w:sz w:val="24"/>
        <w:szCs w:val="24"/>
      </w:rPr>
      <w:t>Criminal Code Act 1899</w:t>
    </w:r>
    <w:r w:rsidRPr="00E131D3">
      <w:rPr>
        <w:rFonts w:ascii="Times New Roman" w:hAnsi="Times New Roman" w:cs="Times New Roman"/>
        <w:sz w:val="24"/>
        <w:szCs w:val="24"/>
      </w:rPr>
      <w:t>, Section 6</w:t>
    </w:r>
    <w:r w:rsidR="00FA71C1" w:rsidRPr="00E131D3">
      <w:rPr>
        <w:rFonts w:ascii="Times New Roman" w:hAnsi="Times New Roman" w:cs="Times New Roman"/>
        <w:sz w:val="24"/>
        <w:szCs w:val="24"/>
      </w:rPr>
      <w:t>4</w:t>
    </w:r>
    <w:r w:rsidRPr="00E131D3">
      <w:rPr>
        <w:rFonts w:ascii="Times New Roman" w:hAnsi="Times New Roman" w:cs="Times New Roman"/>
        <w:sz w:val="24"/>
        <w:szCs w:val="24"/>
      </w:rPr>
      <w:t>4B (2)(a)</w:t>
    </w:r>
    <w:r w:rsidR="00ED4B34" w:rsidRPr="00E131D3">
      <w:rPr>
        <w:rFonts w:ascii="Times New Roman" w:hAnsi="Times New Roman" w:cs="Times New Roman"/>
        <w:sz w:val="24"/>
        <w:szCs w:val="24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E679" w14:textId="77777777" w:rsidR="00032FDD" w:rsidRDefault="00032FDD" w:rsidP="00B55C8A">
      <w:r>
        <w:separator/>
      </w:r>
    </w:p>
  </w:footnote>
  <w:footnote w:type="continuationSeparator" w:id="0">
    <w:p w14:paraId="0F9BA63F" w14:textId="77777777" w:rsidR="00032FDD" w:rsidRDefault="00032FDD" w:rsidP="00B5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8A"/>
    <w:rsid w:val="00032FDD"/>
    <w:rsid w:val="0011081F"/>
    <w:rsid w:val="001463D4"/>
    <w:rsid w:val="003076E7"/>
    <w:rsid w:val="00347EE2"/>
    <w:rsid w:val="003A3878"/>
    <w:rsid w:val="008B1D63"/>
    <w:rsid w:val="00A158FA"/>
    <w:rsid w:val="00A55FF2"/>
    <w:rsid w:val="00B55C8A"/>
    <w:rsid w:val="00E131D3"/>
    <w:rsid w:val="00E64C83"/>
    <w:rsid w:val="00ED4B34"/>
    <w:rsid w:val="00F6321F"/>
    <w:rsid w:val="00FA71C1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6FC0655E"/>
  <w15:chartTrackingRefBased/>
  <w15:docId w15:val="{3B800E6D-520A-4A64-BAC2-314DB73B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5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5C8A"/>
  </w:style>
  <w:style w:type="character" w:styleId="Emphasis">
    <w:name w:val="Emphasis"/>
    <w:qFormat/>
    <w:rsid w:val="00B55C8A"/>
    <w:rPr>
      <w:i/>
      <w:iCs/>
    </w:rPr>
  </w:style>
  <w:style w:type="character" w:styleId="EndnoteReference">
    <w:name w:val="endnote reference"/>
    <w:semiHidden/>
    <w:rsid w:val="00B55C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6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3D4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0A5190208E546B34FCBF07DF610F3" ma:contentTypeVersion="18" ma:contentTypeDescription="Create a new document." ma:contentTypeScope="" ma:versionID="869dea669e3600c9294310bc6567b560">
  <xsd:schema xmlns:xsd="http://www.w3.org/2001/XMLSchema" xmlns:xs="http://www.w3.org/2001/XMLSchema" xmlns:p="http://schemas.microsoft.com/office/2006/metadata/properties" xmlns:ns2="8bbd15d1-a3e5-408e-988f-1105aa8eb55f" xmlns:ns3="54912059-2ca5-4768-8bd0-02fae4e5b612" targetNamespace="http://schemas.microsoft.com/office/2006/metadata/properties" ma:root="true" ma:fieldsID="7f4622564ae13d221d871120033795d6" ns2:_="" ns3:_="">
    <xsd:import namespace="8bbd15d1-a3e5-408e-988f-1105aa8eb55f"/>
    <xsd:import namespace="54912059-2ca5-4768-8bd0-02fae4e5b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15d1-a3e5-408e-988f-1105aa8e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12059-2ca5-4768-8bd0-02fae4e5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131fb3-8f23-4ac2-98ee-710c08407ac8}" ma:internalName="TaxCatchAll" ma:showField="CatchAllData" ma:web="54912059-2ca5-4768-8bd0-02fae4e5b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23277-CC3D-4FDF-BE9A-C14FD514C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5474B-F164-4886-A313-A54F1B7E8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15d1-a3e5-408e-988f-1105aa8eb55f"/>
    <ds:schemaRef ds:uri="54912059-2ca5-4768-8bd0-02fae4e5b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24a - Warrant for arrest for non-compliance with subpoena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24a - Warrant for arrest for non-compliance with subpoena</dc:title>
  <dc:subject>Criminal Practice Rules 1999</dc:subject>
  <dc:creator>Courts and Tribunals</dc:creator>
  <cp:keywords>Criminal Practice Rules 1999; 24a; non compliance with subpoena; subpoena</cp:keywords>
  <dc:description/>
  <cp:lastModifiedBy>Caitlyn Dunn</cp:lastModifiedBy>
  <cp:revision>2</cp:revision>
  <dcterms:created xsi:type="dcterms:W3CDTF">2024-04-08T04:15:00Z</dcterms:created>
  <dcterms:modified xsi:type="dcterms:W3CDTF">2024-04-08T04:15:00Z</dcterms:modified>
</cp:coreProperties>
</file>