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893" w14:textId="77777777" w:rsidR="003B1623" w:rsidRPr="003B1623" w:rsidRDefault="003B1623" w:rsidP="003B1623"/>
    <w:p w14:paraId="5440CFD6" w14:textId="77777777" w:rsidR="00930555" w:rsidRPr="00EC1993" w:rsidRDefault="00486CB0" w:rsidP="00930555">
      <w:pPr>
        <w:jc w:val="center"/>
      </w:pPr>
      <w:r>
        <w:rPr>
          <w:lang w:val="en-GB"/>
        </w:rPr>
        <w:t xml:space="preserve">SUPREME </w:t>
      </w:r>
      <w:r w:rsidR="00930555" w:rsidRPr="00F759B1">
        <w:t>COURT</w:t>
      </w:r>
      <w:r w:rsidR="00930555" w:rsidRPr="00EC1993">
        <w:t xml:space="preserve"> OF QUEENSLAND</w:t>
      </w:r>
    </w:p>
    <w:p w14:paraId="557215D0" w14:textId="77777777" w:rsidR="00930555" w:rsidRPr="00EC1993" w:rsidRDefault="00930555" w:rsidP="00930555">
      <w:pPr>
        <w:jc w:val="center"/>
      </w:pPr>
    </w:p>
    <w:p w14:paraId="14BBBAEF" w14:textId="77777777" w:rsidR="00930555" w:rsidRPr="00EC1993" w:rsidRDefault="00930555" w:rsidP="00930555">
      <w:pPr>
        <w:spacing w:line="360" w:lineRule="auto"/>
        <w:ind w:left="5761"/>
      </w:pPr>
      <w:r w:rsidRPr="00EC1993">
        <w:t>REGISTRY:</w:t>
      </w:r>
    </w:p>
    <w:p w14:paraId="00FF2BA9" w14:textId="77777777" w:rsidR="00930555" w:rsidRPr="00EC1993" w:rsidRDefault="00930555" w:rsidP="00930555">
      <w:pPr>
        <w:spacing w:line="360" w:lineRule="auto"/>
        <w:ind w:left="5761"/>
      </w:pPr>
      <w:r w:rsidRPr="00EC1993">
        <w:t>NUMBER:</w:t>
      </w:r>
      <w:r w:rsidRPr="00EC1993">
        <w:tab/>
      </w:r>
    </w:p>
    <w:p w14:paraId="583A94C9" w14:textId="77777777" w:rsidR="00930555" w:rsidRPr="00EC1993" w:rsidRDefault="00930555" w:rsidP="00930555">
      <w:pPr>
        <w:jc w:val="right"/>
      </w:pPr>
    </w:p>
    <w:p w14:paraId="5A6ACB2B" w14:textId="77777777" w:rsidR="00930555" w:rsidRPr="00EC1993" w:rsidRDefault="00930555" w:rsidP="00930555">
      <w:pPr>
        <w:jc w:val="right"/>
      </w:pPr>
    </w:p>
    <w:p w14:paraId="4E01285B" w14:textId="77777777" w:rsidR="00930555" w:rsidRPr="00EC1993" w:rsidRDefault="00930555" w:rsidP="00930555">
      <w:pPr>
        <w:tabs>
          <w:tab w:val="center" w:pos="3960"/>
        </w:tabs>
        <w:rPr>
          <w:i/>
          <w:color w:val="0000FF"/>
        </w:rPr>
      </w:pPr>
      <w:r w:rsidRPr="00EC1993">
        <w:t>Plaintiff:</w:t>
      </w:r>
      <w:r w:rsidRPr="00EC1993">
        <w:tab/>
      </w:r>
      <w:r w:rsidRPr="00EC1993">
        <w:rPr>
          <w:i/>
          <w:color w:val="0000FF"/>
        </w:rPr>
        <w:t>(Insert Name)</w:t>
      </w:r>
    </w:p>
    <w:p w14:paraId="1D760EF1" w14:textId="77777777" w:rsidR="00930555" w:rsidRPr="00EC1993" w:rsidRDefault="00930555" w:rsidP="00930555">
      <w:pPr>
        <w:tabs>
          <w:tab w:val="center" w:pos="3960"/>
        </w:tabs>
      </w:pPr>
    </w:p>
    <w:p w14:paraId="5527EBE5" w14:textId="77777777" w:rsidR="00930555" w:rsidRPr="00EC1993" w:rsidRDefault="00930555" w:rsidP="00930555">
      <w:pPr>
        <w:tabs>
          <w:tab w:val="center" w:pos="3960"/>
        </w:tabs>
      </w:pPr>
      <w:r w:rsidRPr="00EC1993">
        <w:tab/>
        <w:t>AND</w:t>
      </w:r>
    </w:p>
    <w:p w14:paraId="7791A0CE" w14:textId="77777777" w:rsidR="00930555" w:rsidRPr="00EC1993" w:rsidRDefault="00930555" w:rsidP="00930555">
      <w:pPr>
        <w:tabs>
          <w:tab w:val="center" w:pos="3960"/>
        </w:tabs>
      </w:pPr>
    </w:p>
    <w:p w14:paraId="28D2FF44" w14:textId="77777777" w:rsidR="00930555" w:rsidRPr="00EC1993" w:rsidRDefault="00930555" w:rsidP="00930555">
      <w:pPr>
        <w:tabs>
          <w:tab w:val="center" w:pos="3960"/>
        </w:tabs>
        <w:rPr>
          <w:i/>
          <w:color w:val="0000FF"/>
        </w:rPr>
      </w:pPr>
      <w:r w:rsidRPr="00EC1993">
        <w:rPr>
          <w:color w:val="800000"/>
        </w:rPr>
        <w:t>[First]</w:t>
      </w:r>
      <w:r w:rsidRPr="00EC1993">
        <w:t xml:space="preserve"> Defendant</w:t>
      </w:r>
      <w:r w:rsidRPr="00EC1993">
        <w:tab/>
      </w:r>
      <w:r w:rsidRPr="00EC1993">
        <w:rPr>
          <w:i/>
          <w:color w:val="0000FF"/>
        </w:rPr>
        <w:t>(Insert Name)</w:t>
      </w:r>
    </w:p>
    <w:p w14:paraId="41979411" w14:textId="77777777" w:rsidR="00930555" w:rsidRPr="00EC1993" w:rsidRDefault="00930555" w:rsidP="00930555">
      <w:pPr>
        <w:tabs>
          <w:tab w:val="center" w:pos="3960"/>
        </w:tabs>
      </w:pPr>
    </w:p>
    <w:p w14:paraId="6F182B23" w14:textId="77777777" w:rsidR="00930555" w:rsidRPr="00EC1993" w:rsidRDefault="00930555" w:rsidP="00930555">
      <w:pPr>
        <w:tabs>
          <w:tab w:val="center" w:pos="3960"/>
        </w:tabs>
      </w:pPr>
      <w:r w:rsidRPr="00EC1993">
        <w:tab/>
        <w:t>AND</w:t>
      </w:r>
    </w:p>
    <w:p w14:paraId="0D3BCB30" w14:textId="77777777" w:rsidR="00930555" w:rsidRPr="00EC1993" w:rsidRDefault="00930555" w:rsidP="00930555">
      <w:pPr>
        <w:tabs>
          <w:tab w:val="center" w:pos="3960"/>
        </w:tabs>
      </w:pPr>
    </w:p>
    <w:p w14:paraId="49EEB273" w14:textId="77777777" w:rsidR="00930555" w:rsidRPr="00EC1993" w:rsidRDefault="00930555" w:rsidP="00930555">
      <w:r w:rsidRPr="00EC1993">
        <w:rPr>
          <w:color w:val="800000"/>
        </w:rPr>
        <w:t>[Second Defendant]</w:t>
      </w:r>
      <w:r w:rsidRPr="00EC1993">
        <w:rPr>
          <w:color w:val="800000"/>
        </w:rPr>
        <w:tab/>
      </w:r>
      <w:proofErr w:type="gramStart"/>
      <w:r>
        <w:rPr>
          <w:color w:val="800000"/>
        </w:rPr>
        <w:tab/>
        <w:t xml:space="preserve">  </w:t>
      </w:r>
      <w:r w:rsidRPr="00EC1993">
        <w:rPr>
          <w:color w:val="800000"/>
        </w:rPr>
        <w:t>(</w:t>
      </w:r>
      <w:proofErr w:type="gramEnd"/>
      <w:r w:rsidRPr="00EC1993">
        <w:rPr>
          <w:color w:val="800000"/>
        </w:rPr>
        <w:t>Insert Name</w:t>
      </w:r>
      <w:r w:rsidR="00B64C15">
        <w:rPr>
          <w:color w:val="800000"/>
        </w:rPr>
        <w:t>)</w:t>
      </w:r>
    </w:p>
    <w:p w14:paraId="6540C097" w14:textId="77777777" w:rsidR="004A62AC" w:rsidRPr="004A62AC" w:rsidRDefault="004A62AC" w:rsidP="004A62AC">
      <w:pPr>
        <w:rPr>
          <w:b/>
        </w:rPr>
      </w:pPr>
    </w:p>
    <w:p w14:paraId="00294065" w14:textId="77777777" w:rsidR="004A62AC" w:rsidRPr="004A62AC" w:rsidRDefault="004A62AC" w:rsidP="004A62AC">
      <w:pPr>
        <w:rPr>
          <w:b/>
        </w:rPr>
      </w:pPr>
    </w:p>
    <w:p w14:paraId="49980682" w14:textId="77777777" w:rsidR="004A62AC" w:rsidRDefault="004A62AC" w:rsidP="003B1623">
      <w:pPr>
        <w:rPr>
          <w:b/>
        </w:rPr>
      </w:pPr>
    </w:p>
    <w:p w14:paraId="683E7C52" w14:textId="77777777" w:rsidR="004A62AC" w:rsidRDefault="004A62AC" w:rsidP="003B1623">
      <w:pPr>
        <w:rPr>
          <w:b/>
        </w:rPr>
      </w:pPr>
    </w:p>
    <w:p w14:paraId="40344EE0" w14:textId="77777777" w:rsidR="003B1623" w:rsidRPr="00ED7AC7" w:rsidRDefault="003B1623" w:rsidP="003B1623">
      <w:pPr>
        <w:rPr>
          <w:b/>
          <w:i/>
        </w:rPr>
      </w:pPr>
      <w:r w:rsidRPr="003B1623">
        <w:rPr>
          <w:b/>
        </w:rPr>
        <w:t xml:space="preserve">CLAIM </w:t>
      </w:r>
      <w:r w:rsidR="009F7D08">
        <w:rPr>
          <w:b/>
        </w:rPr>
        <w:t xml:space="preserve">STARTING A REPRESENTATIVE PROCEEDING UNDER PART 13A OF THE </w:t>
      </w:r>
      <w:r w:rsidR="009F7D08" w:rsidRPr="00ED7AC7">
        <w:rPr>
          <w:b/>
          <w:i/>
        </w:rPr>
        <w:t>CIVIL PROCEEDINGS ACT 2011</w:t>
      </w:r>
    </w:p>
    <w:p w14:paraId="31C2AF3C" w14:textId="77777777" w:rsidR="003B1623" w:rsidRPr="003B1623" w:rsidRDefault="003B1623" w:rsidP="003B1623">
      <w:pPr>
        <w:rPr>
          <w:b/>
        </w:rPr>
      </w:pPr>
    </w:p>
    <w:p w14:paraId="14C94BB2" w14:textId="77777777" w:rsidR="002B7924" w:rsidRDefault="002B7924" w:rsidP="003B1623">
      <w:pPr>
        <w:rPr>
          <w:b/>
          <w:u w:val="single"/>
        </w:rPr>
      </w:pPr>
      <w:bookmarkStart w:id="0" w:name="Text8"/>
      <w:r>
        <w:rPr>
          <w:b/>
          <w:u w:val="single"/>
        </w:rPr>
        <w:t>Representative proceeding</w:t>
      </w:r>
    </w:p>
    <w:p w14:paraId="0969964D" w14:textId="77777777" w:rsidR="002B7924" w:rsidRDefault="002B7924" w:rsidP="003B1623">
      <w:pPr>
        <w:rPr>
          <w:b/>
          <w:u w:val="single"/>
        </w:rPr>
      </w:pPr>
    </w:p>
    <w:p w14:paraId="32B7C903" w14:textId="77777777" w:rsidR="002B7924" w:rsidRDefault="002B7924" w:rsidP="00287653">
      <w:r>
        <w:t xml:space="preserve">The plaintiff brings this claim as a representative party under Part 13A of the </w:t>
      </w:r>
      <w:r w:rsidRPr="00287653">
        <w:rPr>
          <w:i/>
        </w:rPr>
        <w:t xml:space="preserve">Civil Proceedings Act </w:t>
      </w:r>
      <w:r>
        <w:t>2011</w:t>
      </w:r>
      <w:r w:rsidR="00AC5E95">
        <w:t>.</w:t>
      </w:r>
    </w:p>
    <w:p w14:paraId="4FA7450A" w14:textId="77777777" w:rsidR="002B7924" w:rsidRDefault="002B7924" w:rsidP="00287653">
      <w:r>
        <w:t>.</w:t>
      </w:r>
    </w:p>
    <w:p w14:paraId="5F107F60" w14:textId="77777777" w:rsidR="002B7924" w:rsidRDefault="002B7924" w:rsidP="00287653">
      <w:r>
        <w:t>The group members to whom this proceeding relates are</w:t>
      </w:r>
      <w:r w:rsidR="00DB4F12">
        <w:t xml:space="preserve"> </w:t>
      </w:r>
      <w:r w:rsidR="00DB4F12" w:rsidRPr="00287653">
        <w:rPr>
          <w:i/>
          <w:highlight w:val="lightGray"/>
        </w:rPr>
        <w:t>(describe or otherwise identify the group members to whom the proceeding relates: see section 103F</w:t>
      </w:r>
      <w:r w:rsidR="00074304">
        <w:rPr>
          <w:i/>
          <w:highlight w:val="lightGray"/>
        </w:rPr>
        <w:t>(1)(a)</w:t>
      </w:r>
      <w:r w:rsidR="00DB4F12" w:rsidRPr="00287653">
        <w:rPr>
          <w:i/>
          <w:highlight w:val="lightGray"/>
        </w:rPr>
        <w:t xml:space="preserve"> of the Civil Proceedings Act 2011</w:t>
      </w:r>
      <w:r w:rsidR="00DB4F12">
        <w:rPr>
          <w:i/>
          <w:highlight w:val="lightGray"/>
        </w:rPr>
        <w:t>)</w:t>
      </w:r>
      <w:r w:rsidRPr="00287653">
        <w:rPr>
          <w:i/>
          <w:highlight w:val="lightGray"/>
        </w:rPr>
        <w:t>.</w:t>
      </w:r>
    </w:p>
    <w:p w14:paraId="16F3718D" w14:textId="77777777" w:rsidR="002B7924" w:rsidRDefault="002B7924" w:rsidP="003B1623">
      <w:pPr>
        <w:rPr>
          <w:b/>
          <w:u w:val="single"/>
        </w:rPr>
      </w:pPr>
    </w:p>
    <w:p w14:paraId="1457E260" w14:textId="77777777" w:rsidR="0009771C" w:rsidRPr="00287653" w:rsidRDefault="0009771C" w:rsidP="003B1623">
      <w:pPr>
        <w:rPr>
          <w:b/>
          <w:u w:val="single"/>
        </w:rPr>
      </w:pPr>
      <w:r w:rsidRPr="00287653">
        <w:rPr>
          <w:b/>
          <w:u w:val="single"/>
        </w:rPr>
        <w:t>Details of claim</w:t>
      </w:r>
    </w:p>
    <w:p w14:paraId="0A94408A" w14:textId="77777777" w:rsidR="0009771C" w:rsidRDefault="0009771C" w:rsidP="003B1623"/>
    <w:p w14:paraId="747CA26E" w14:textId="77777777" w:rsidR="00F7603C" w:rsidRDefault="0015769F" w:rsidP="003B1623">
      <w:r>
        <w:t>The plaintiff claims</w:t>
      </w:r>
      <w:r w:rsidR="00F7603C">
        <w:t>:</w:t>
      </w:r>
    </w:p>
    <w:p w14:paraId="6C704DEB" w14:textId="77777777" w:rsidR="00F9035D" w:rsidRPr="00287653" w:rsidRDefault="00C72F87" w:rsidP="00287653">
      <w:pPr>
        <w:numPr>
          <w:ilvl w:val="0"/>
          <w:numId w:val="4"/>
        </w:numPr>
        <w:spacing w:before="240"/>
      </w:pPr>
      <w:r w:rsidRPr="00287653">
        <w:rPr>
          <w:i/>
          <w:highlight w:val="lightGray"/>
        </w:rPr>
        <w:t>(</w:t>
      </w:r>
      <w:proofErr w:type="gramStart"/>
      <w:r w:rsidRPr="00287653">
        <w:rPr>
          <w:i/>
          <w:highlight w:val="lightGray"/>
        </w:rPr>
        <w:t>state</w:t>
      </w:r>
      <w:proofErr w:type="gramEnd"/>
      <w:r w:rsidRPr="00287653">
        <w:rPr>
          <w:i/>
          <w:highlight w:val="lightGray"/>
        </w:rPr>
        <w:t xml:space="preserve"> concisely </w:t>
      </w:r>
      <w:r w:rsidR="0009771C" w:rsidRPr="00287653">
        <w:rPr>
          <w:i/>
          <w:highlight w:val="lightGray"/>
        </w:rPr>
        <w:t xml:space="preserve">in numbered paragraphs </w:t>
      </w:r>
      <w:r w:rsidRPr="00287653">
        <w:rPr>
          <w:i/>
          <w:highlight w:val="lightGray"/>
        </w:rPr>
        <w:t xml:space="preserve">the </w:t>
      </w:r>
      <w:r w:rsidR="00074304" w:rsidRPr="00287653">
        <w:rPr>
          <w:i/>
          <w:highlight w:val="lightGray"/>
        </w:rPr>
        <w:t xml:space="preserve">nature of the claims made and relief sought on behalf of the group members - </w:t>
      </w:r>
      <w:r w:rsidR="00074304" w:rsidRPr="00876BB6">
        <w:rPr>
          <w:i/>
          <w:highlight w:val="lightGray"/>
        </w:rPr>
        <w:t>see section 103F</w:t>
      </w:r>
      <w:r w:rsidR="000918E4" w:rsidRPr="00876BB6">
        <w:rPr>
          <w:i/>
          <w:highlight w:val="lightGray"/>
        </w:rPr>
        <w:t>(1)(b</w:t>
      </w:r>
      <w:r w:rsidR="00074304" w:rsidRPr="0076114F">
        <w:rPr>
          <w:i/>
          <w:highlight w:val="lightGray"/>
        </w:rPr>
        <w:t>) of the Civil Proceedings Act 2011</w:t>
      </w:r>
      <w:r w:rsidR="00F9035D" w:rsidRPr="00287653">
        <w:rPr>
          <w:i/>
          <w:highlight w:val="lightGray"/>
        </w:rPr>
        <w:t>)</w:t>
      </w:r>
      <w:r w:rsidR="00F9035D">
        <w:rPr>
          <w:i/>
        </w:rPr>
        <w:t>.</w:t>
      </w:r>
    </w:p>
    <w:p w14:paraId="2B6A293B" w14:textId="77777777" w:rsidR="00C72F87" w:rsidRPr="00876BB6" w:rsidRDefault="00173A02" w:rsidP="00173A02">
      <w:pPr>
        <w:numPr>
          <w:ilvl w:val="0"/>
          <w:numId w:val="4"/>
        </w:numPr>
        <w:spacing w:before="240"/>
      </w:pPr>
      <w:r w:rsidRPr="00EA1605">
        <w:rPr>
          <w:i/>
          <w:highlight w:val="lightGray"/>
        </w:rPr>
        <w:t>(</w:t>
      </w:r>
      <w:proofErr w:type="gramStart"/>
      <w:r w:rsidRPr="00EA1605">
        <w:rPr>
          <w:i/>
          <w:highlight w:val="lightGray"/>
        </w:rPr>
        <w:t>separately</w:t>
      </w:r>
      <w:proofErr w:type="gramEnd"/>
      <w:r w:rsidRPr="00EA1605">
        <w:rPr>
          <w:i/>
          <w:highlight w:val="lightGray"/>
        </w:rPr>
        <w:t xml:space="preserve"> state concisely in numbered paragraphs the nature of any claims made and relief sought which are made by the plaintiff on his, her or its separate behalf, and not on behalf of group members)</w:t>
      </w:r>
      <w:bookmarkEnd w:id="0"/>
    </w:p>
    <w:p w14:paraId="22BC95D3" w14:textId="77777777" w:rsidR="00C72F87" w:rsidRDefault="00C72F87" w:rsidP="003B1623"/>
    <w:p w14:paraId="37CC8DE1" w14:textId="77777777" w:rsidR="003B1623" w:rsidRDefault="003B1623" w:rsidP="00876BB6">
      <w:r w:rsidRPr="003B1623">
        <w:lastRenderedPageBreak/>
        <w:t>The plaintiff makes this claim in reliance on the facts alleged in the attached Statement of Claim.</w:t>
      </w:r>
      <w:r w:rsidR="00F9035D">
        <w:t xml:space="preserve"> </w:t>
      </w:r>
      <w:r w:rsidR="0015769F">
        <w:t>(</w:t>
      </w:r>
      <w:r w:rsidR="007E6F1B">
        <w:rPr>
          <w:i/>
        </w:rPr>
        <w:t>The</w:t>
      </w:r>
      <w:r w:rsidR="00414148">
        <w:rPr>
          <w:i/>
        </w:rPr>
        <w:t xml:space="preserve"> statement of claim</w:t>
      </w:r>
      <w:r w:rsidR="007E6F1B">
        <w:rPr>
          <w:i/>
        </w:rPr>
        <w:t xml:space="preserve"> should set out as briefly as the nature of the case permits all material facts relied on as required in the Uniform Civil Procedure Rules Chapter 6, Parts 1, 2 and 3.</w:t>
      </w:r>
      <w:r w:rsidR="0015769F">
        <w:t>).</w:t>
      </w:r>
    </w:p>
    <w:p w14:paraId="3D6BBC7E" w14:textId="77777777" w:rsidR="0009771C" w:rsidRPr="00287653" w:rsidRDefault="0009771C" w:rsidP="0009771C">
      <w:pPr>
        <w:keepNext/>
        <w:spacing w:before="480" w:line="360" w:lineRule="auto"/>
        <w:rPr>
          <w:b/>
          <w:u w:val="single"/>
        </w:rPr>
      </w:pPr>
      <w:r w:rsidRPr="00287653">
        <w:rPr>
          <w:b/>
          <w:u w:val="single"/>
        </w:rPr>
        <w:t>Questions common to claims of group members</w:t>
      </w:r>
    </w:p>
    <w:p w14:paraId="692AF9C0" w14:textId="77777777" w:rsidR="000918E4" w:rsidRPr="00E50B6D" w:rsidRDefault="0015769F" w:rsidP="00287653">
      <w:pPr>
        <w:spacing w:before="240"/>
      </w:pPr>
      <w:r>
        <w:t>The questions of law or fact common to the claims of the group members are</w:t>
      </w:r>
      <w:r w:rsidR="00CE1F9F">
        <w:t>:</w:t>
      </w:r>
    </w:p>
    <w:p w14:paraId="30BC1BA2" w14:textId="77777777" w:rsidR="000918E4" w:rsidRDefault="000918E4" w:rsidP="00287653">
      <w:pPr>
        <w:numPr>
          <w:ilvl w:val="0"/>
          <w:numId w:val="5"/>
        </w:numPr>
        <w:spacing w:before="240"/>
      </w:pPr>
      <w:r w:rsidRPr="00E50B6D">
        <w:rPr>
          <w:i/>
          <w:highlight w:val="lightGray"/>
        </w:rPr>
        <w:t>(</w:t>
      </w:r>
      <w:proofErr w:type="gramStart"/>
      <w:r w:rsidRPr="00E50B6D">
        <w:rPr>
          <w:i/>
          <w:highlight w:val="lightGray"/>
        </w:rPr>
        <w:t>state</w:t>
      </w:r>
      <w:proofErr w:type="gramEnd"/>
      <w:r w:rsidRPr="00E50B6D">
        <w:rPr>
          <w:i/>
          <w:highlight w:val="lightGray"/>
        </w:rPr>
        <w:t xml:space="preserve"> concisely in numbered paragraphs the </w:t>
      </w:r>
      <w:r>
        <w:rPr>
          <w:i/>
          <w:highlight w:val="lightGray"/>
        </w:rPr>
        <w:t>questions of law or fact common to the claims</w:t>
      </w:r>
      <w:r w:rsidRPr="00876BB6">
        <w:rPr>
          <w:i/>
          <w:highlight w:val="lightGray"/>
        </w:rPr>
        <w:t xml:space="preserve"> of the group members - </w:t>
      </w:r>
      <w:r w:rsidRPr="0076114F">
        <w:rPr>
          <w:i/>
          <w:highlight w:val="lightGray"/>
        </w:rPr>
        <w:t>see section 103F(1)(c) of the Civil Proceedings Act</w:t>
      </w:r>
      <w:r w:rsidRPr="00287653">
        <w:rPr>
          <w:i/>
          <w:highlight w:val="lightGray"/>
        </w:rPr>
        <w:t xml:space="preserve"> 2011).</w:t>
      </w:r>
    </w:p>
    <w:p w14:paraId="3B7CEA5F" w14:textId="77777777" w:rsidR="000918E4" w:rsidRDefault="000918E4" w:rsidP="00287653">
      <w:pPr>
        <w:numPr>
          <w:ilvl w:val="0"/>
          <w:numId w:val="5"/>
        </w:numPr>
        <w:spacing w:before="240"/>
      </w:pPr>
      <w:r>
        <w:t>…</w:t>
      </w:r>
    </w:p>
    <w:p w14:paraId="42381428" w14:textId="77777777" w:rsidR="000918E4" w:rsidRPr="00E50B6D" w:rsidRDefault="000918E4" w:rsidP="00287653">
      <w:pPr>
        <w:numPr>
          <w:ilvl w:val="0"/>
          <w:numId w:val="5"/>
        </w:numPr>
        <w:spacing w:before="240"/>
      </w:pPr>
      <w:r>
        <w:t>…</w:t>
      </w:r>
    </w:p>
    <w:p w14:paraId="7C6A0D9B" w14:textId="77777777" w:rsidR="0015769F" w:rsidRPr="004B2A7F" w:rsidRDefault="0015769F" w:rsidP="003B1623">
      <w:pPr>
        <w:rPr>
          <w:i/>
        </w:rPr>
      </w:pPr>
    </w:p>
    <w:p w14:paraId="0B98F3AA" w14:textId="77777777" w:rsidR="003B1623" w:rsidRPr="003B1623" w:rsidRDefault="003B1623" w:rsidP="003B1623"/>
    <w:p w14:paraId="05C87A15" w14:textId="77777777" w:rsidR="000918E4" w:rsidRDefault="000918E4" w:rsidP="003B1623"/>
    <w:p w14:paraId="77002961" w14:textId="77777777" w:rsidR="003B1623" w:rsidRPr="003B1623" w:rsidRDefault="003B1623" w:rsidP="003B1623">
      <w:r w:rsidRPr="003B1623">
        <w:t>ISSUED WITH THE AUTHORITY OF THE</w:t>
      </w:r>
      <w:bookmarkStart w:id="1" w:name="Text9"/>
      <w:r w:rsidRPr="003B1623">
        <w:t xml:space="preserve"> </w:t>
      </w:r>
      <w:bookmarkEnd w:id="1"/>
      <w:r w:rsidR="0090086B">
        <w:t xml:space="preserve">SUPREME </w:t>
      </w:r>
      <w:r w:rsidRPr="003B1623">
        <w:t xml:space="preserve">COURT OF QUEENSLAND </w:t>
      </w:r>
    </w:p>
    <w:p w14:paraId="5C405F74" w14:textId="77777777" w:rsidR="003B1623" w:rsidRPr="003B1623" w:rsidRDefault="003B1623" w:rsidP="003B1623"/>
    <w:p w14:paraId="2C9AD0AA" w14:textId="77777777" w:rsidR="00930555" w:rsidRDefault="00930555" w:rsidP="003B1623"/>
    <w:p w14:paraId="4A43D656" w14:textId="77777777" w:rsidR="003B1623" w:rsidRPr="003B1623" w:rsidRDefault="003B1623" w:rsidP="003B1623">
      <w:r w:rsidRPr="003B1623">
        <w:t>And filed in the</w:t>
      </w:r>
      <w:r w:rsidR="001B6026">
        <w:t xml:space="preserve"> </w:t>
      </w:r>
      <w:r w:rsidR="001B6026" w:rsidRPr="001B6026">
        <w:rPr>
          <w:i/>
        </w:rPr>
        <w:t>(place)</w:t>
      </w:r>
      <w:r w:rsidRPr="003B1623">
        <w:t xml:space="preserve"> Registry on </w:t>
      </w:r>
      <w:bookmarkStart w:id="2" w:name="Text11"/>
      <w:r w:rsidR="001B6026" w:rsidRPr="001B6026">
        <w:rPr>
          <w:i/>
        </w:rPr>
        <w:t>(date)</w:t>
      </w:r>
      <w:bookmarkEnd w:id="2"/>
      <w:r w:rsidR="00974C4A">
        <w:rPr>
          <w:i/>
        </w:rPr>
        <w:t>.</w:t>
      </w:r>
      <w:r w:rsidRPr="003B1623">
        <w:t xml:space="preserve"> </w:t>
      </w:r>
      <w:r w:rsidRPr="003B1623">
        <w:tab/>
      </w:r>
      <w:r w:rsidRPr="003B1623">
        <w:tab/>
      </w:r>
      <w:r w:rsidRPr="003B1623">
        <w:tab/>
      </w:r>
      <w:r w:rsidRPr="003B1623">
        <w:tab/>
      </w:r>
    </w:p>
    <w:p w14:paraId="27826D25" w14:textId="77777777" w:rsidR="003B1623" w:rsidRPr="003B1623" w:rsidRDefault="003B1623" w:rsidP="003B1623"/>
    <w:p w14:paraId="51A1FE5B" w14:textId="77777777" w:rsidR="003B1623" w:rsidRPr="003B1623" w:rsidRDefault="003B1623" w:rsidP="002846D5">
      <w:pPr>
        <w:ind w:left="2160" w:firstLine="720"/>
      </w:pPr>
      <w:r w:rsidRPr="003B1623">
        <w:t xml:space="preserve">Registrar: </w:t>
      </w:r>
      <w:bookmarkStart w:id="3" w:name="Text12"/>
      <w:r w:rsidR="001B6026" w:rsidRPr="001B6026">
        <w:rPr>
          <w:i/>
        </w:rPr>
        <w:t>(Registrar to sign and seal)</w:t>
      </w:r>
      <w:bookmarkEnd w:id="3"/>
      <w:r w:rsidR="001B6026" w:rsidRPr="003B1623">
        <w:t xml:space="preserve"> </w:t>
      </w:r>
    </w:p>
    <w:p w14:paraId="4EA7C1B3" w14:textId="77777777" w:rsidR="003B1623" w:rsidRPr="003B1623" w:rsidRDefault="003B1623" w:rsidP="003B1623"/>
    <w:p w14:paraId="14BEC54C" w14:textId="77777777" w:rsidR="003B1623" w:rsidRDefault="003B1623" w:rsidP="003B1623"/>
    <w:p w14:paraId="75A3C335" w14:textId="77777777" w:rsidR="00930555" w:rsidRPr="003B1623" w:rsidRDefault="00930555" w:rsidP="003B1623"/>
    <w:p w14:paraId="2684B6DA" w14:textId="77777777" w:rsidR="00325DB9" w:rsidRDefault="003B1623" w:rsidP="00061478">
      <w:pPr>
        <w:ind w:left="2160" w:hanging="2160"/>
        <w:rPr>
          <w:lang w:val="en-GB"/>
        </w:rPr>
      </w:pPr>
      <w:r w:rsidRPr="003B1623">
        <w:rPr>
          <w:lang w:val="en-GB"/>
        </w:rPr>
        <w:t>To the defendant</w:t>
      </w:r>
      <w:r w:rsidR="001B6026">
        <w:rPr>
          <w:lang w:val="en-GB"/>
        </w:rPr>
        <w:t>(s)</w:t>
      </w:r>
      <w:r w:rsidRPr="003B1623">
        <w:rPr>
          <w:lang w:val="en-GB"/>
        </w:rPr>
        <w:t xml:space="preserve">: </w:t>
      </w:r>
      <w:r w:rsidRPr="003B1623">
        <w:rPr>
          <w:lang w:val="en-GB"/>
        </w:rPr>
        <w:tab/>
      </w:r>
    </w:p>
    <w:p w14:paraId="4C678091" w14:textId="77777777" w:rsidR="00325DB9" w:rsidRDefault="00325DB9" w:rsidP="00061478">
      <w:pPr>
        <w:ind w:left="2160" w:hanging="2160"/>
        <w:rPr>
          <w:lang w:val="en-GB"/>
        </w:rPr>
      </w:pPr>
    </w:p>
    <w:p w14:paraId="39BC1D6F" w14:textId="77777777" w:rsidR="00325DB9" w:rsidRDefault="003B1623" w:rsidP="00287653">
      <w:pPr>
        <w:rPr>
          <w:lang w:val="en-GB"/>
        </w:rPr>
      </w:pPr>
      <w:r w:rsidRPr="003B1623">
        <w:rPr>
          <w:lang w:val="en-GB"/>
        </w:rPr>
        <w:t xml:space="preserve">TAKE NOTICE that you are being sued by the plaintiff in the Court. </w:t>
      </w:r>
      <w:r w:rsidR="005A0CB4">
        <w:rPr>
          <w:lang w:val="en-GB"/>
        </w:rPr>
        <w:t>T</w:t>
      </w:r>
      <w:r w:rsidR="005A0CB4" w:rsidRPr="005A0CB4">
        <w:rPr>
          <w:lang w:val="en-GB"/>
        </w:rPr>
        <w:t xml:space="preserve">he proceeding will be listed for an initial case conference at a date to be fixed by the </w:t>
      </w:r>
      <w:r w:rsidR="008016A3">
        <w:rPr>
          <w:lang w:val="en-GB"/>
        </w:rPr>
        <w:t>Class Actions List Manager</w:t>
      </w:r>
      <w:r w:rsidR="0019376B">
        <w:rPr>
          <w:lang w:val="en-GB"/>
        </w:rPr>
        <w:t xml:space="preserve">: </w:t>
      </w:r>
      <w:r w:rsidR="0019376B" w:rsidRPr="00287653">
        <w:rPr>
          <w:lang w:val="en-GB"/>
        </w:rPr>
        <w:t xml:space="preserve">see, generally, Practice Direction </w:t>
      </w:r>
      <w:r w:rsidR="008016A3">
        <w:rPr>
          <w:lang w:val="en-GB"/>
        </w:rPr>
        <w:t>8 of 2023 “Class Actions List.</w:t>
      </w:r>
    </w:p>
    <w:p w14:paraId="00C1EE3D" w14:textId="77777777" w:rsidR="008016A3" w:rsidRDefault="008016A3" w:rsidP="008016A3">
      <w:pPr>
        <w:rPr>
          <w:lang w:val="en-GB"/>
        </w:rPr>
      </w:pPr>
      <w:r>
        <w:rPr>
          <w:lang w:val="en-GB"/>
        </w:rPr>
        <w:t>You</w:t>
      </w:r>
      <w:r w:rsidRPr="00502B0D">
        <w:rPr>
          <w:lang w:val="en-GB"/>
        </w:rPr>
        <w:t xml:space="preserve"> </w:t>
      </w:r>
      <w:r>
        <w:rPr>
          <w:lang w:val="en-GB"/>
        </w:rPr>
        <w:t>must attend and should</w:t>
      </w:r>
      <w:r w:rsidRPr="00502B0D">
        <w:rPr>
          <w:lang w:val="en-GB"/>
        </w:rPr>
        <w:t xml:space="preserve"> be prepared to deal with the following matters at the initial case conference: </w:t>
      </w:r>
    </w:p>
    <w:p w14:paraId="2ADD5581" w14:textId="77777777" w:rsidR="008016A3" w:rsidRDefault="008016A3" w:rsidP="008016A3">
      <w:pPr>
        <w:rPr>
          <w:lang w:val="en-GB"/>
        </w:rPr>
      </w:pPr>
      <w:r w:rsidRPr="00502B0D">
        <w:rPr>
          <w:lang w:val="en-GB"/>
        </w:rPr>
        <w:t xml:space="preserve">(a) whether there is any dispute that the proceeding </w:t>
      </w:r>
      <w:r>
        <w:rPr>
          <w:lang w:val="en-GB"/>
        </w:rPr>
        <w:t>is a</w:t>
      </w:r>
      <w:r w:rsidRPr="00502B0D">
        <w:rPr>
          <w:lang w:val="en-GB"/>
        </w:rPr>
        <w:t xml:space="preserve"> representative proceeding for the purpose of part </w:t>
      </w:r>
      <w:proofErr w:type="gramStart"/>
      <w:r w:rsidRPr="00502B0D">
        <w:rPr>
          <w:lang w:val="en-GB"/>
        </w:rPr>
        <w:t>13A;</w:t>
      </w:r>
      <w:proofErr w:type="gramEnd"/>
      <w:r w:rsidRPr="00502B0D">
        <w:rPr>
          <w:lang w:val="en-GB"/>
        </w:rPr>
        <w:t xml:space="preserve"> </w:t>
      </w:r>
    </w:p>
    <w:p w14:paraId="08260A50" w14:textId="77777777" w:rsidR="008016A3" w:rsidRDefault="008016A3" w:rsidP="008016A3">
      <w:pPr>
        <w:rPr>
          <w:lang w:val="en-GB"/>
        </w:rPr>
      </w:pPr>
      <w:r w:rsidRPr="00502B0D">
        <w:rPr>
          <w:lang w:val="en-GB"/>
        </w:rPr>
        <w:t xml:space="preserve">(b) any issue about the standing of the representative </w:t>
      </w:r>
      <w:proofErr w:type="gramStart"/>
      <w:r w:rsidRPr="00502B0D">
        <w:rPr>
          <w:lang w:val="en-GB"/>
        </w:rPr>
        <w:t>party;</w:t>
      </w:r>
      <w:proofErr w:type="gramEnd"/>
      <w:r w:rsidRPr="00502B0D">
        <w:rPr>
          <w:lang w:val="en-GB"/>
        </w:rPr>
        <w:t xml:space="preserve"> </w:t>
      </w:r>
    </w:p>
    <w:p w14:paraId="366652E0" w14:textId="77777777" w:rsidR="008016A3" w:rsidRDefault="008016A3" w:rsidP="008016A3">
      <w:pPr>
        <w:rPr>
          <w:lang w:val="en-GB"/>
        </w:rPr>
      </w:pPr>
      <w:r w:rsidRPr="00502B0D">
        <w:rPr>
          <w:lang w:val="en-GB"/>
        </w:rPr>
        <w:t xml:space="preserve">(c) any issue concerning the description of group </w:t>
      </w:r>
      <w:proofErr w:type="gramStart"/>
      <w:r w:rsidRPr="00502B0D">
        <w:rPr>
          <w:lang w:val="en-GB"/>
        </w:rPr>
        <w:t>members;</w:t>
      </w:r>
      <w:proofErr w:type="gramEnd"/>
      <w:r w:rsidRPr="00502B0D">
        <w:rPr>
          <w:lang w:val="en-GB"/>
        </w:rPr>
        <w:t xml:space="preserve">   </w:t>
      </w:r>
    </w:p>
    <w:p w14:paraId="0E86393A" w14:textId="77777777" w:rsidR="008016A3" w:rsidRDefault="008016A3" w:rsidP="008016A3">
      <w:pPr>
        <w:rPr>
          <w:lang w:val="en-GB"/>
        </w:rPr>
      </w:pPr>
      <w:r w:rsidRPr="00502B0D">
        <w:rPr>
          <w:lang w:val="en-GB"/>
        </w:rPr>
        <w:t xml:space="preserve">(d) any issue concerning the identification of the common questions of fact or law in the originating </w:t>
      </w:r>
      <w:proofErr w:type="gramStart"/>
      <w:r w:rsidRPr="00502B0D">
        <w:rPr>
          <w:lang w:val="en-GB"/>
        </w:rPr>
        <w:t>process;</w:t>
      </w:r>
      <w:proofErr w:type="gramEnd"/>
      <w:r w:rsidRPr="00502B0D">
        <w:rPr>
          <w:lang w:val="en-GB"/>
        </w:rPr>
        <w:t xml:space="preserve"> </w:t>
      </w:r>
    </w:p>
    <w:p w14:paraId="4E4E19C5" w14:textId="77777777" w:rsidR="008016A3" w:rsidRDefault="008016A3" w:rsidP="008016A3">
      <w:pPr>
        <w:rPr>
          <w:lang w:val="en-GB"/>
        </w:rPr>
      </w:pPr>
      <w:r w:rsidRPr="00502B0D">
        <w:rPr>
          <w:lang w:val="en-GB"/>
        </w:rPr>
        <w:t>(e) any other issues concerning the adequacy of the originating process</w:t>
      </w:r>
      <w:r>
        <w:rPr>
          <w:lang w:val="en-GB"/>
        </w:rPr>
        <w:t>,</w:t>
      </w:r>
      <w:r w:rsidRPr="00502B0D">
        <w:rPr>
          <w:lang w:val="en-GB"/>
        </w:rPr>
        <w:t xml:space="preserve"> </w:t>
      </w:r>
    </w:p>
    <w:p w14:paraId="253F8125" w14:textId="77777777" w:rsidR="009B19F5" w:rsidRDefault="009B19F5" w:rsidP="00287653">
      <w:pPr>
        <w:rPr>
          <w:lang w:val="en-GB"/>
        </w:rPr>
      </w:pPr>
      <w:r>
        <w:rPr>
          <w:lang w:val="en-GB"/>
        </w:rPr>
        <w:t xml:space="preserve">so that </w:t>
      </w:r>
      <w:r w:rsidR="0037781E">
        <w:rPr>
          <w:lang w:val="en-GB"/>
        </w:rPr>
        <w:t xml:space="preserve">directions may be made as to </w:t>
      </w:r>
      <w:proofErr w:type="gramStart"/>
      <w:r w:rsidR="0037781E">
        <w:rPr>
          <w:lang w:val="en-GB"/>
        </w:rPr>
        <w:t>the manner by which</w:t>
      </w:r>
      <w:proofErr w:type="gramEnd"/>
      <w:r w:rsidR="00D946E8">
        <w:rPr>
          <w:lang w:val="en-GB"/>
        </w:rPr>
        <w:t xml:space="preserve"> (and the time frame within which)</w:t>
      </w:r>
      <w:r>
        <w:rPr>
          <w:lang w:val="en-GB"/>
        </w:rPr>
        <w:t xml:space="preserve"> the relevant issue may be dealt with by the Court.</w:t>
      </w:r>
    </w:p>
    <w:p w14:paraId="104A3579" w14:textId="77777777" w:rsidR="009B19F5" w:rsidRDefault="009B19F5" w:rsidP="00287653">
      <w:pPr>
        <w:rPr>
          <w:lang w:val="en-GB"/>
        </w:rPr>
      </w:pPr>
    </w:p>
    <w:p w14:paraId="09F20BF2" w14:textId="77777777" w:rsidR="003B1623" w:rsidRPr="003B1623" w:rsidRDefault="003B1623" w:rsidP="003B1623"/>
    <w:p w14:paraId="25C1041B" w14:textId="77777777" w:rsidR="003B1623" w:rsidRPr="003B1623" w:rsidRDefault="003B1623" w:rsidP="003B1623"/>
    <w:p w14:paraId="78C73455" w14:textId="77777777" w:rsidR="003B1623" w:rsidRPr="003B1623" w:rsidRDefault="003B1623" w:rsidP="003B1623">
      <w:r w:rsidRPr="003B1623">
        <w:t xml:space="preserve">Address of Registry: </w:t>
      </w:r>
      <w:bookmarkStart w:id="4" w:name="Text14"/>
      <w:r w:rsidR="004A62AC">
        <w:t>(</w:t>
      </w:r>
      <w:r w:rsidR="004A62AC" w:rsidRPr="004A62AC">
        <w:rPr>
          <w:i/>
        </w:rPr>
        <w:t>insert relevant street address</w:t>
      </w:r>
      <w:r w:rsidR="004A62AC">
        <w:t>)</w:t>
      </w:r>
      <w:bookmarkEnd w:id="4"/>
      <w:r w:rsidRPr="003B1623">
        <w:tab/>
      </w:r>
    </w:p>
    <w:p w14:paraId="0D2F8762" w14:textId="77777777" w:rsidR="003B1623" w:rsidRDefault="003B1623" w:rsidP="003B1623"/>
    <w:p w14:paraId="736980A8" w14:textId="77777777" w:rsidR="00F759B1" w:rsidRDefault="00F759B1" w:rsidP="003B1623"/>
    <w:p w14:paraId="3179A6DE" w14:textId="77777777" w:rsidR="00F759B1" w:rsidRPr="003B1623" w:rsidRDefault="00F759B1" w:rsidP="003B1623"/>
    <w:p w14:paraId="2303539D" w14:textId="77777777" w:rsidR="003B1623" w:rsidRPr="003B1623" w:rsidRDefault="003B1623" w:rsidP="003B1623">
      <w:pPr>
        <w:rPr>
          <w:lang w:val="en-GB"/>
        </w:rPr>
      </w:pPr>
    </w:p>
    <w:p w14:paraId="51AB7404" w14:textId="77777777" w:rsidR="003B1623" w:rsidRPr="003B1623" w:rsidRDefault="003B1623" w:rsidP="003B1623">
      <w:pPr>
        <w:rPr>
          <w:lang w:val="en-GB"/>
        </w:rPr>
      </w:pPr>
      <w:r w:rsidRPr="003B1623">
        <w:rPr>
          <w:lang w:val="en-GB"/>
        </w:rPr>
        <w:t xml:space="preserve">PARTICULARS OF THE PLAINTIFF: </w:t>
      </w:r>
      <w:r w:rsidRPr="003B1623">
        <w:rPr>
          <w:lang w:val="en-GB"/>
        </w:rPr>
        <w:tab/>
      </w:r>
    </w:p>
    <w:p w14:paraId="398EB052" w14:textId="77777777" w:rsidR="003B1623" w:rsidRPr="003B1623" w:rsidRDefault="003B1623" w:rsidP="003B1623">
      <w:pPr>
        <w:rPr>
          <w:lang w:val="en-GB"/>
        </w:rPr>
      </w:pPr>
    </w:p>
    <w:p w14:paraId="320EFEB9" w14:textId="77777777" w:rsidR="003B1623" w:rsidRPr="003B1623" w:rsidRDefault="003B1623" w:rsidP="003B1623">
      <w:pPr>
        <w:rPr>
          <w:lang w:val="en-GB"/>
        </w:rPr>
      </w:pPr>
      <w:r w:rsidRPr="003B1623">
        <w:rPr>
          <w:lang w:val="en-GB"/>
        </w:rPr>
        <w:t xml:space="preserve">Name: </w:t>
      </w:r>
    </w:p>
    <w:p w14:paraId="044EDD3F" w14:textId="77777777" w:rsidR="003B1623" w:rsidRPr="003B1623" w:rsidRDefault="003B1623" w:rsidP="003B1623">
      <w:pPr>
        <w:rPr>
          <w:lang w:val="en-GB"/>
        </w:rPr>
      </w:pPr>
      <w:r w:rsidRPr="003B1623">
        <w:rPr>
          <w:lang w:val="en-GB"/>
        </w:rPr>
        <w:t>Plaintiff’s residential or business address:</w:t>
      </w:r>
    </w:p>
    <w:p w14:paraId="608A6BCA" w14:textId="77777777" w:rsidR="003B1623" w:rsidRPr="003B1623" w:rsidRDefault="003B1623" w:rsidP="003B1623">
      <w:pPr>
        <w:rPr>
          <w:lang w:val="en-GB"/>
        </w:rPr>
      </w:pPr>
      <w:r w:rsidRPr="003B1623">
        <w:rPr>
          <w:lang w:val="en-GB"/>
        </w:rPr>
        <w:t xml:space="preserve">Plaintiff’s solicitors name: </w:t>
      </w:r>
    </w:p>
    <w:p w14:paraId="3955FD2C" w14:textId="77777777" w:rsidR="003B1623" w:rsidRPr="003B1623" w:rsidRDefault="003B1623" w:rsidP="003B1623">
      <w:pPr>
        <w:rPr>
          <w:lang w:val="en-GB"/>
        </w:rPr>
      </w:pPr>
      <w:r w:rsidRPr="003B1623">
        <w:rPr>
          <w:lang w:val="en-GB"/>
        </w:rPr>
        <w:t xml:space="preserve">      and firm name:</w:t>
      </w:r>
    </w:p>
    <w:p w14:paraId="32DE6431" w14:textId="77777777" w:rsidR="003B1623" w:rsidRPr="003B1623" w:rsidRDefault="003B1623" w:rsidP="003B1623">
      <w:pPr>
        <w:rPr>
          <w:lang w:val="en-GB"/>
        </w:rPr>
      </w:pPr>
      <w:r w:rsidRPr="003B1623">
        <w:rPr>
          <w:lang w:val="en-GB"/>
        </w:rPr>
        <w:t xml:space="preserve">Solicitor’s business address: </w:t>
      </w:r>
    </w:p>
    <w:p w14:paraId="18B67229" w14:textId="77777777" w:rsidR="003B1623" w:rsidRPr="003B1623" w:rsidRDefault="003B1623" w:rsidP="003B1623">
      <w:pPr>
        <w:rPr>
          <w:lang w:val="en-GB"/>
        </w:rPr>
      </w:pPr>
    </w:p>
    <w:p w14:paraId="2A4657E0" w14:textId="77777777" w:rsidR="003B1623" w:rsidRPr="003B1623" w:rsidRDefault="003B1623" w:rsidP="003B1623">
      <w:pPr>
        <w:rPr>
          <w:lang w:val="en-GB"/>
        </w:rPr>
      </w:pPr>
      <w:r w:rsidRPr="003B1623">
        <w:rPr>
          <w:lang w:val="en-GB"/>
        </w:rPr>
        <w:t xml:space="preserve">Address for service: </w:t>
      </w:r>
    </w:p>
    <w:p w14:paraId="67A60311" w14:textId="77777777" w:rsidR="003B1623" w:rsidRPr="003B1623" w:rsidRDefault="003B1623" w:rsidP="003B1623">
      <w:pPr>
        <w:rPr>
          <w:lang w:val="en-GB"/>
        </w:rPr>
      </w:pPr>
      <w:r w:rsidRPr="003B1623">
        <w:rPr>
          <w:lang w:val="en-GB"/>
        </w:rPr>
        <w:t xml:space="preserve">Dx </w:t>
      </w:r>
      <w:r w:rsidRPr="003B1623">
        <w:rPr>
          <w:i/>
          <w:lang w:val="en-GB"/>
        </w:rPr>
        <w:t>(if any)</w:t>
      </w:r>
      <w:r w:rsidRPr="003B1623">
        <w:rPr>
          <w:lang w:val="en-GB"/>
        </w:rPr>
        <w:t xml:space="preserve">: </w:t>
      </w:r>
    </w:p>
    <w:p w14:paraId="66D08315" w14:textId="77777777" w:rsidR="003B1623" w:rsidRPr="003B1623" w:rsidRDefault="003B1623" w:rsidP="003B1623">
      <w:pPr>
        <w:rPr>
          <w:lang w:val="en-GB"/>
        </w:rPr>
      </w:pPr>
      <w:r w:rsidRPr="003B1623">
        <w:rPr>
          <w:lang w:val="en-GB"/>
        </w:rPr>
        <w:t>Telephone:</w:t>
      </w:r>
    </w:p>
    <w:p w14:paraId="6841A9A6" w14:textId="77777777" w:rsidR="003B1623" w:rsidRPr="003B1623" w:rsidRDefault="003B1623" w:rsidP="003B1623">
      <w:pPr>
        <w:rPr>
          <w:lang w:val="en-GB"/>
        </w:rPr>
      </w:pPr>
      <w:r w:rsidRPr="003B1623">
        <w:rPr>
          <w:lang w:val="en-GB"/>
        </w:rPr>
        <w:t xml:space="preserve">Fax: </w:t>
      </w:r>
    </w:p>
    <w:p w14:paraId="3A162A29" w14:textId="77777777" w:rsidR="003B1623" w:rsidRPr="003B1623" w:rsidRDefault="003B1623" w:rsidP="003B1623">
      <w:pPr>
        <w:rPr>
          <w:lang w:val="en-GB"/>
        </w:rPr>
      </w:pPr>
      <w:r w:rsidRPr="003B1623">
        <w:rPr>
          <w:lang w:val="en-GB"/>
        </w:rPr>
        <w:t xml:space="preserve">E-mail address </w:t>
      </w:r>
      <w:r w:rsidRPr="003B1623">
        <w:rPr>
          <w:i/>
          <w:lang w:val="en-GB"/>
        </w:rPr>
        <w:t>(if any)</w:t>
      </w:r>
      <w:r w:rsidRPr="003B1623">
        <w:rPr>
          <w:lang w:val="en-GB"/>
        </w:rPr>
        <w:t xml:space="preserve">: </w:t>
      </w:r>
    </w:p>
    <w:p w14:paraId="7F5C2D19" w14:textId="77777777" w:rsidR="003B1623" w:rsidRPr="003B1623" w:rsidRDefault="003B1623" w:rsidP="003B1623">
      <w:pPr>
        <w:rPr>
          <w:lang w:val="en-GB"/>
        </w:rPr>
      </w:pPr>
    </w:p>
    <w:p w14:paraId="0E3B1FDB" w14:textId="77777777" w:rsidR="003B1623" w:rsidRPr="003B1623" w:rsidRDefault="003B1623" w:rsidP="003B1623">
      <w:pPr>
        <w:rPr>
          <w:lang w:val="en-GB"/>
        </w:rPr>
      </w:pPr>
      <w:r w:rsidRPr="003B1623">
        <w:rPr>
          <w:lang w:val="en-GB"/>
        </w:rPr>
        <w:t>[If the plaintiff has no solicitor:</w:t>
      </w:r>
    </w:p>
    <w:p w14:paraId="0D41CD22" w14:textId="77777777" w:rsidR="003B1623" w:rsidRPr="003B1623" w:rsidRDefault="003B1623" w:rsidP="003B1623">
      <w:pPr>
        <w:rPr>
          <w:lang w:val="en-GB"/>
        </w:rPr>
      </w:pPr>
      <w:r w:rsidRPr="003B1623">
        <w:rPr>
          <w:lang w:val="en-GB"/>
        </w:rPr>
        <w:t>plaintiff’s address for service:</w:t>
      </w:r>
    </w:p>
    <w:p w14:paraId="30674A26" w14:textId="77777777" w:rsidR="003B1623" w:rsidRPr="003B1623" w:rsidRDefault="003B1623" w:rsidP="003B1623">
      <w:pPr>
        <w:rPr>
          <w:lang w:val="en-GB"/>
        </w:rPr>
      </w:pPr>
      <w:r w:rsidRPr="003B1623">
        <w:rPr>
          <w:lang w:val="en-GB"/>
        </w:rPr>
        <w:t>plaintiff’s telephone number or contact number:</w:t>
      </w:r>
    </w:p>
    <w:p w14:paraId="05946182" w14:textId="77777777" w:rsidR="003B1623" w:rsidRPr="003B1623" w:rsidRDefault="003B1623" w:rsidP="003B1623">
      <w:pPr>
        <w:rPr>
          <w:lang w:val="en-GB"/>
        </w:rPr>
      </w:pPr>
      <w:r w:rsidRPr="003B1623">
        <w:rPr>
          <w:lang w:val="en-GB"/>
        </w:rPr>
        <w:t xml:space="preserve">plaintiff’s fax number </w:t>
      </w:r>
      <w:r w:rsidRPr="003B1623">
        <w:rPr>
          <w:i/>
          <w:lang w:val="en-GB"/>
        </w:rPr>
        <w:t>(if any)</w:t>
      </w:r>
      <w:r w:rsidRPr="003B1623">
        <w:rPr>
          <w:lang w:val="en-GB"/>
        </w:rPr>
        <w:t xml:space="preserve">: </w:t>
      </w:r>
    </w:p>
    <w:p w14:paraId="286D7991" w14:textId="77777777" w:rsidR="003B1623" w:rsidRPr="003B1623" w:rsidRDefault="003B1623" w:rsidP="003B1623">
      <w:pPr>
        <w:rPr>
          <w:lang w:val="en-GB"/>
        </w:rPr>
      </w:pPr>
      <w:r w:rsidRPr="003B1623">
        <w:rPr>
          <w:lang w:val="en-GB"/>
        </w:rPr>
        <w:t xml:space="preserve">plaintiff’s e-mail address </w:t>
      </w:r>
      <w:r w:rsidRPr="003B1623">
        <w:rPr>
          <w:i/>
          <w:lang w:val="en-GB"/>
        </w:rPr>
        <w:t>(if any)</w:t>
      </w:r>
      <w:r w:rsidRPr="003B1623">
        <w:rPr>
          <w:lang w:val="en-GB"/>
        </w:rPr>
        <w:t>]</w:t>
      </w:r>
    </w:p>
    <w:p w14:paraId="0ADD7224" w14:textId="77777777" w:rsidR="003B1623" w:rsidRPr="003B1623" w:rsidRDefault="003B1623" w:rsidP="003B1623">
      <w:pPr>
        <w:rPr>
          <w:lang w:val="en-GB"/>
        </w:rPr>
      </w:pPr>
    </w:p>
    <w:p w14:paraId="6C7086F9" w14:textId="77777777" w:rsidR="003B1623" w:rsidRPr="003B1623" w:rsidRDefault="003B1623" w:rsidP="003B1623">
      <w:pPr>
        <w:rPr>
          <w:i/>
          <w:lang w:val="en-GB"/>
        </w:rPr>
      </w:pPr>
      <w:r w:rsidRPr="003B1623">
        <w:rPr>
          <w:lang w:val="en-GB"/>
        </w:rPr>
        <w:t xml:space="preserve">Signed: </w:t>
      </w:r>
      <w:r w:rsidRPr="003B1623">
        <w:rPr>
          <w:lang w:val="en-GB"/>
        </w:rPr>
        <w:tab/>
      </w:r>
      <w:bookmarkStart w:id="5" w:name="Text23"/>
      <w:r w:rsidR="004A62AC" w:rsidRPr="004A62AC">
        <w:rPr>
          <w:i/>
          <w:lang w:val="en-GB"/>
        </w:rPr>
        <w:t>(plaintiff or solicitor to sign)</w:t>
      </w:r>
      <w:bookmarkEnd w:id="5"/>
      <w:r w:rsidR="004A62AC" w:rsidRPr="003B1623">
        <w:rPr>
          <w:i/>
          <w:lang w:val="en-GB"/>
        </w:rPr>
        <w:t xml:space="preserve"> </w:t>
      </w:r>
    </w:p>
    <w:p w14:paraId="33F6EBA1" w14:textId="77777777" w:rsidR="003B1623" w:rsidRPr="003B1623" w:rsidRDefault="003B1623" w:rsidP="003B1623">
      <w:pPr>
        <w:rPr>
          <w:lang w:val="en-GB"/>
        </w:rPr>
      </w:pPr>
    </w:p>
    <w:p w14:paraId="22BA4BFE" w14:textId="77777777" w:rsidR="003B1623" w:rsidRPr="003B1623" w:rsidRDefault="003B1623" w:rsidP="003B1623">
      <w:pPr>
        <w:rPr>
          <w:lang w:val="en-GB"/>
        </w:rPr>
      </w:pPr>
      <w:r w:rsidRPr="003B1623">
        <w:rPr>
          <w:lang w:val="en-GB"/>
        </w:rPr>
        <w:t>Description</w:t>
      </w:r>
      <w:r w:rsidRPr="003B1623">
        <w:rPr>
          <w:i/>
          <w:lang w:val="en-GB"/>
        </w:rPr>
        <w:t xml:space="preserve">: </w:t>
      </w:r>
      <w:r w:rsidRPr="003B1623">
        <w:rPr>
          <w:i/>
          <w:lang w:val="en-GB"/>
        </w:rPr>
        <w:tab/>
      </w:r>
      <w:bookmarkStart w:id="6" w:name="Text24"/>
      <w:r w:rsidR="004A62AC">
        <w:rPr>
          <w:i/>
          <w:lang w:val="en-GB"/>
        </w:rPr>
        <w:t xml:space="preserve">(of signatory </w:t>
      </w:r>
      <w:proofErr w:type="spellStart"/>
      <w:proofErr w:type="gramStart"/>
      <w:r w:rsidR="004A62AC">
        <w:rPr>
          <w:i/>
          <w:lang w:val="en-GB"/>
        </w:rPr>
        <w:t>eg</w:t>
      </w:r>
      <w:proofErr w:type="spellEnd"/>
      <w:proofErr w:type="gramEnd"/>
      <w:r w:rsidR="004A62AC">
        <w:rPr>
          <w:i/>
          <w:lang w:val="en-GB"/>
        </w:rPr>
        <w:t xml:space="preserve"> solicitor)</w:t>
      </w:r>
      <w:bookmarkEnd w:id="6"/>
      <w:r w:rsidR="004A62AC" w:rsidRPr="003B1623">
        <w:rPr>
          <w:lang w:val="en-GB"/>
        </w:rPr>
        <w:t xml:space="preserve"> </w:t>
      </w:r>
    </w:p>
    <w:p w14:paraId="60021435" w14:textId="77777777" w:rsidR="003B1623" w:rsidRPr="003B1623" w:rsidRDefault="003B1623" w:rsidP="003B1623">
      <w:pPr>
        <w:rPr>
          <w:lang w:val="en-GB"/>
        </w:rPr>
      </w:pPr>
    </w:p>
    <w:p w14:paraId="4ACE134A" w14:textId="77777777" w:rsidR="003B1623" w:rsidRPr="004A62AC" w:rsidRDefault="003B1623" w:rsidP="003B1623">
      <w:pPr>
        <w:rPr>
          <w:i/>
          <w:lang w:val="en-GB"/>
        </w:rPr>
      </w:pPr>
      <w:r w:rsidRPr="003B1623">
        <w:rPr>
          <w:lang w:val="en-GB"/>
        </w:rPr>
        <w:t xml:space="preserve">Dated: </w:t>
      </w:r>
      <w:r w:rsidRPr="003B1623">
        <w:rPr>
          <w:lang w:val="en-GB"/>
        </w:rPr>
        <w:tab/>
      </w:r>
      <w:r w:rsidRPr="003B1623">
        <w:rPr>
          <w:lang w:val="en-GB"/>
        </w:rPr>
        <w:tab/>
      </w:r>
      <w:bookmarkStart w:id="7" w:name="Text25"/>
      <w:r w:rsidR="004A62AC" w:rsidRPr="004A62AC">
        <w:rPr>
          <w:i/>
          <w:lang w:val="en-GB"/>
        </w:rPr>
        <w:t>(insert date)</w:t>
      </w:r>
      <w:bookmarkEnd w:id="7"/>
      <w:r w:rsidR="004A62AC" w:rsidRPr="004A62AC">
        <w:rPr>
          <w:i/>
          <w:lang w:val="en-GB"/>
        </w:rPr>
        <w:t xml:space="preserve"> </w:t>
      </w:r>
    </w:p>
    <w:p w14:paraId="5EC6D626" w14:textId="77777777" w:rsidR="003B1623" w:rsidRPr="003B1623" w:rsidRDefault="003B1623" w:rsidP="003B1623">
      <w:pPr>
        <w:rPr>
          <w:lang w:val="en-GB"/>
        </w:rPr>
      </w:pPr>
    </w:p>
    <w:p w14:paraId="0D124899" w14:textId="77777777" w:rsidR="000D0B73" w:rsidRDefault="003B1623" w:rsidP="003B1623">
      <w:pPr>
        <w:rPr>
          <w:lang w:val="en-GB"/>
        </w:rPr>
      </w:pPr>
      <w:r w:rsidRPr="003B1623">
        <w:rPr>
          <w:lang w:val="en-GB"/>
        </w:rPr>
        <w:t>This Claim is to be served on:</w:t>
      </w:r>
      <w:r w:rsidR="000D0B73">
        <w:rPr>
          <w:lang w:val="en-GB"/>
        </w:rPr>
        <w:t xml:space="preserve"> (First defendant’s name)</w:t>
      </w:r>
    </w:p>
    <w:p w14:paraId="1177D26D" w14:textId="77777777" w:rsidR="003B1623" w:rsidRPr="003B1623" w:rsidRDefault="000D0B73" w:rsidP="003B1623">
      <w:pPr>
        <w:rPr>
          <w:lang w:val="en-GB"/>
        </w:rPr>
      </w:pPr>
      <w:r>
        <w:rPr>
          <w:lang w:val="en-GB"/>
        </w:rPr>
        <w:tab/>
      </w:r>
      <w:r>
        <w:rPr>
          <w:lang w:val="en-GB"/>
        </w:rPr>
        <w:tab/>
      </w:r>
      <w:r>
        <w:rPr>
          <w:lang w:val="en-GB"/>
        </w:rPr>
        <w:tab/>
      </w:r>
      <w:r>
        <w:rPr>
          <w:lang w:val="en-GB"/>
        </w:rPr>
        <w:tab/>
      </w:r>
      <w:r w:rsidR="003B1623" w:rsidRPr="003B1623">
        <w:rPr>
          <w:lang w:val="en-GB"/>
        </w:rPr>
        <w:tab/>
      </w:r>
    </w:p>
    <w:p w14:paraId="3CD065F5" w14:textId="77777777" w:rsidR="003B1623" w:rsidRPr="003B1623" w:rsidRDefault="003B1623" w:rsidP="003B1623">
      <w:pPr>
        <w:rPr>
          <w:i/>
          <w:lang w:val="en-GB"/>
        </w:rPr>
      </w:pPr>
      <w:r w:rsidRPr="003B1623">
        <w:rPr>
          <w:lang w:val="en-GB"/>
        </w:rPr>
        <w:t>of:</w:t>
      </w:r>
      <w:r w:rsidRPr="003B1623">
        <w:rPr>
          <w:lang w:val="en-GB"/>
        </w:rPr>
        <w:tab/>
      </w:r>
      <w:r w:rsidRPr="003B1623">
        <w:rPr>
          <w:lang w:val="en-GB"/>
        </w:rPr>
        <w:tab/>
      </w:r>
      <w:r w:rsidRPr="003B1623">
        <w:rPr>
          <w:lang w:val="en-GB"/>
        </w:rPr>
        <w:tab/>
      </w:r>
      <w:r w:rsidRPr="003B1623">
        <w:rPr>
          <w:lang w:val="en-GB"/>
        </w:rPr>
        <w:tab/>
      </w:r>
      <w:bookmarkStart w:id="8" w:name="Text20"/>
      <w:r w:rsidR="000D0B73">
        <w:rPr>
          <w:lang w:val="en-GB"/>
        </w:rPr>
        <w:t>(First defendant’s address)</w:t>
      </w:r>
      <w:bookmarkEnd w:id="8"/>
      <w:r w:rsidR="000D0B73" w:rsidRPr="003B1623">
        <w:rPr>
          <w:i/>
          <w:lang w:val="en-GB"/>
        </w:rPr>
        <w:t xml:space="preserve"> </w:t>
      </w:r>
    </w:p>
    <w:p w14:paraId="21E430FC" w14:textId="77777777" w:rsidR="003B1623" w:rsidRPr="003B1623" w:rsidRDefault="003B1623" w:rsidP="003B1623">
      <w:pPr>
        <w:rPr>
          <w:lang w:val="en-GB"/>
        </w:rPr>
      </w:pPr>
    </w:p>
    <w:p w14:paraId="4A380A3D" w14:textId="77777777" w:rsidR="003B1623" w:rsidRPr="003B1623" w:rsidRDefault="003B1623" w:rsidP="003B1623">
      <w:pPr>
        <w:rPr>
          <w:i/>
          <w:lang w:val="en-GB"/>
        </w:rPr>
      </w:pPr>
      <w:r w:rsidRPr="003B1623">
        <w:rPr>
          <w:lang w:val="en-GB"/>
        </w:rPr>
        <w:t>[and on:</w:t>
      </w:r>
      <w:r w:rsidRPr="003B1623">
        <w:rPr>
          <w:lang w:val="en-GB"/>
        </w:rPr>
        <w:tab/>
      </w:r>
      <w:r w:rsidRPr="003B1623">
        <w:rPr>
          <w:lang w:val="en-GB"/>
        </w:rPr>
        <w:tab/>
      </w:r>
      <w:r w:rsidRPr="003B1623">
        <w:rPr>
          <w:lang w:val="en-GB"/>
        </w:rPr>
        <w:tab/>
      </w:r>
      <w:bookmarkStart w:id="9" w:name="Text21"/>
      <w:r w:rsidR="000D0B73">
        <w:rPr>
          <w:lang w:val="en-GB"/>
        </w:rPr>
        <w:t>(Second defendant’s name)</w:t>
      </w:r>
      <w:bookmarkEnd w:id="9"/>
      <w:r w:rsidR="000D0B73" w:rsidRPr="003B1623">
        <w:rPr>
          <w:i/>
          <w:lang w:val="en-GB"/>
        </w:rPr>
        <w:t xml:space="preserve"> </w:t>
      </w:r>
    </w:p>
    <w:p w14:paraId="62EDA611" w14:textId="77777777" w:rsidR="003B1623" w:rsidRPr="003B1623" w:rsidRDefault="003B1623" w:rsidP="003B1623">
      <w:pPr>
        <w:rPr>
          <w:lang w:val="en-GB"/>
        </w:rPr>
      </w:pPr>
      <w:r w:rsidRPr="003B1623">
        <w:rPr>
          <w:lang w:val="en-GB"/>
        </w:rPr>
        <w:t>of:</w:t>
      </w:r>
      <w:r w:rsidRPr="003B1623">
        <w:rPr>
          <w:lang w:val="en-GB"/>
        </w:rPr>
        <w:tab/>
      </w:r>
      <w:r w:rsidRPr="003B1623">
        <w:rPr>
          <w:lang w:val="en-GB"/>
        </w:rPr>
        <w:tab/>
      </w:r>
      <w:r w:rsidRPr="003B1623">
        <w:rPr>
          <w:lang w:val="en-GB"/>
        </w:rPr>
        <w:tab/>
      </w:r>
      <w:r w:rsidRPr="003B1623">
        <w:rPr>
          <w:lang w:val="en-GB"/>
        </w:rPr>
        <w:tab/>
      </w:r>
      <w:bookmarkStart w:id="10" w:name="Text22"/>
      <w:r w:rsidR="000D0B73">
        <w:rPr>
          <w:lang w:val="en-GB"/>
        </w:rPr>
        <w:t xml:space="preserve">(Second </w:t>
      </w:r>
      <w:r w:rsidR="00E07D27">
        <w:rPr>
          <w:lang w:val="en-GB"/>
        </w:rPr>
        <w:t>defendant’s</w:t>
      </w:r>
      <w:r w:rsidR="000D0B73">
        <w:rPr>
          <w:lang w:val="en-GB"/>
        </w:rPr>
        <w:t xml:space="preserve"> address)</w:t>
      </w:r>
      <w:bookmarkEnd w:id="10"/>
      <w:r w:rsidR="00E07D27" w:rsidRPr="003B1623">
        <w:rPr>
          <w:lang w:val="en-GB"/>
        </w:rPr>
        <w:t xml:space="preserve"> </w:t>
      </w:r>
    </w:p>
    <w:p w14:paraId="5208C732" w14:textId="77777777" w:rsidR="003B1623" w:rsidRPr="003B1623" w:rsidRDefault="003B1623" w:rsidP="003B1623">
      <w:pPr>
        <w:rPr>
          <w:lang w:val="en-GB"/>
        </w:rPr>
      </w:pPr>
    </w:p>
    <w:p w14:paraId="35CEAE05" w14:textId="77777777" w:rsidR="003B1623" w:rsidRPr="003B1623" w:rsidRDefault="003B1623" w:rsidP="003B1623">
      <w:pPr>
        <w:rPr>
          <w:lang w:val="en-GB"/>
        </w:rPr>
      </w:pPr>
      <w:bookmarkStart w:id="11" w:name="QuickMark"/>
      <w:bookmarkEnd w:id="11"/>
    </w:p>
    <w:p w14:paraId="54F6BC06" w14:textId="77777777" w:rsidR="003B1623" w:rsidRPr="003B1623" w:rsidRDefault="003B1623" w:rsidP="003B1623"/>
    <w:p w14:paraId="18981397" w14:textId="77777777" w:rsidR="003B1623" w:rsidRPr="003B1623" w:rsidRDefault="003B1623" w:rsidP="003B1623"/>
    <w:p w14:paraId="1D34406E" w14:textId="77777777" w:rsidR="00554145" w:rsidRPr="00106816" w:rsidRDefault="00554145" w:rsidP="00106816">
      <w:pPr>
        <w:jc w:val="right"/>
      </w:pPr>
    </w:p>
    <w:sectPr w:rsidR="00554145" w:rsidRPr="00106816" w:rsidSect="00AF15C5">
      <w:footerReference w:type="first" r:id="rId8"/>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3E41" w14:textId="77777777" w:rsidR="0015219F" w:rsidRDefault="0015219F">
      <w:r>
        <w:separator/>
      </w:r>
    </w:p>
  </w:endnote>
  <w:endnote w:type="continuationSeparator" w:id="0">
    <w:p w14:paraId="0A941A0B" w14:textId="77777777" w:rsidR="0015219F" w:rsidRDefault="0015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A10B" w14:textId="77777777" w:rsidR="00486CB0" w:rsidRDefault="00486CB0">
    <w:pPr>
      <w:pStyle w:val="Footer"/>
    </w:pPr>
  </w:p>
  <w:tbl>
    <w:tblPr>
      <w:tblW w:w="0" w:type="auto"/>
      <w:tblLook w:val="01E0" w:firstRow="1" w:lastRow="1" w:firstColumn="1" w:lastColumn="1" w:noHBand="0" w:noVBand="0"/>
    </w:tblPr>
    <w:tblGrid>
      <w:gridCol w:w="5378"/>
      <w:gridCol w:w="2934"/>
    </w:tblGrid>
    <w:tr w:rsidR="00486CB0" w:rsidRPr="00ED7AC7" w14:paraId="5CDE5972" w14:textId="77777777" w:rsidTr="00ED7AC7">
      <w:tc>
        <w:tcPr>
          <w:tcW w:w="5508" w:type="dxa"/>
          <w:shd w:val="clear" w:color="auto" w:fill="auto"/>
        </w:tcPr>
        <w:p w14:paraId="370AE529" w14:textId="77777777" w:rsidR="00486CB0" w:rsidRPr="00ED7AC7" w:rsidRDefault="00486CB0" w:rsidP="00ED7AC7">
          <w:pPr>
            <w:pStyle w:val="Footer"/>
          </w:pPr>
          <w:proofErr w:type="gramStart"/>
          <w:r w:rsidRPr="00ED7AC7">
            <w:t>CLAIM</w:t>
          </w:r>
          <w:r>
            <w:t xml:space="preserve"> </w:t>
          </w:r>
          <w:r w:rsidRPr="009E41EB">
            <w:t xml:space="preserve"> (</w:t>
          </w:r>
          <w:proofErr w:type="gramEnd"/>
          <w:r w:rsidRPr="009E41EB">
            <w:t>REPRESENTATIVE PROCEEDING)</w:t>
          </w:r>
        </w:p>
      </w:tc>
      <w:tc>
        <w:tcPr>
          <w:tcW w:w="3014" w:type="dxa"/>
          <w:shd w:val="clear" w:color="auto" w:fill="auto"/>
        </w:tcPr>
        <w:p w14:paraId="38061848" w14:textId="77777777" w:rsidR="00486CB0" w:rsidRPr="00ED7AC7" w:rsidRDefault="00486CB0" w:rsidP="00ED7AC7">
          <w:pPr>
            <w:pStyle w:val="Footer"/>
          </w:pPr>
          <w:r w:rsidRPr="00ED7AC7">
            <w:t>Name:</w:t>
          </w:r>
        </w:p>
      </w:tc>
    </w:tr>
    <w:tr w:rsidR="00486CB0" w:rsidRPr="00ED7AC7" w14:paraId="356E98B0" w14:textId="77777777" w:rsidTr="00ED7AC7">
      <w:tc>
        <w:tcPr>
          <w:tcW w:w="5508" w:type="dxa"/>
          <w:shd w:val="clear" w:color="auto" w:fill="auto"/>
        </w:tcPr>
        <w:p w14:paraId="591A5BB4" w14:textId="77777777" w:rsidR="00486CB0" w:rsidRPr="00ED7AC7" w:rsidRDefault="00486CB0" w:rsidP="00ED7AC7">
          <w:pPr>
            <w:pStyle w:val="Footer"/>
          </w:pPr>
          <w:r w:rsidRPr="00ED7AC7">
            <w:t>Filed on Behalf of the Plaintiff(s)</w:t>
          </w:r>
        </w:p>
      </w:tc>
      <w:tc>
        <w:tcPr>
          <w:tcW w:w="3014" w:type="dxa"/>
          <w:shd w:val="clear" w:color="auto" w:fill="auto"/>
        </w:tcPr>
        <w:p w14:paraId="633CFACE" w14:textId="77777777" w:rsidR="00486CB0" w:rsidRPr="00ED7AC7" w:rsidRDefault="00486CB0" w:rsidP="00ED7AC7">
          <w:pPr>
            <w:pStyle w:val="Footer"/>
          </w:pPr>
          <w:r w:rsidRPr="00ED7AC7">
            <w:t>Address:</w:t>
          </w:r>
        </w:p>
      </w:tc>
    </w:tr>
    <w:tr w:rsidR="00486CB0" w:rsidRPr="00ED7AC7" w14:paraId="0F02AEE6" w14:textId="77777777" w:rsidTr="00ED7AC7">
      <w:tc>
        <w:tcPr>
          <w:tcW w:w="5508" w:type="dxa"/>
          <w:shd w:val="clear" w:color="auto" w:fill="auto"/>
        </w:tcPr>
        <w:p w14:paraId="6EE46855" w14:textId="77777777" w:rsidR="00486CB0" w:rsidRPr="00ED7AC7" w:rsidRDefault="00486CB0" w:rsidP="00ED7AC7">
          <w:pPr>
            <w:pStyle w:val="Footer"/>
            <w:rPr>
              <w:iCs/>
            </w:rPr>
          </w:pPr>
          <w:r w:rsidRPr="00ED7AC7">
            <w:t>Form 2</w:t>
          </w:r>
          <w:r>
            <w:t xml:space="preserve">B, Version </w:t>
          </w:r>
          <w:r w:rsidR="008016A3">
            <w:t>2</w:t>
          </w:r>
          <w:r w:rsidR="00EF76D4">
            <w:t xml:space="preserve">, approved </w:t>
          </w:r>
          <w:r w:rsidR="00FA5AE0">
            <w:t>21</w:t>
          </w:r>
          <w:r w:rsidR="008016A3">
            <w:t xml:space="preserve"> July 2023</w:t>
          </w:r>
        </w:p>
      </w:tc>
      <w:tc>
        <w:tcPr>
          <w:tcW w:w="3014" w:type="dxa"/>
          <w:shd w:val="clear" w:color="auto" w:fill="auto"/>
        </w:tcPr>
        <w:p w14:paraId="4B838142" w14:textId="77777777" w:rsidR="00486CB0" w:rsidRPr="00ED7AC7" w:rsidRDefault="00486CB0" w:rsidP="00ED7AC7">
          <w:pPr>
            <w:pStyle w:val="Footer"/>
          </w:pPr>
        </w:p>
      </w:tc>
    </w:tr>
    <w:tr w:rsidR="00486CB0" w:rsidRPr="00ED7AC7" w14:paraId="0454801A" w14:textId="77777777" w:rsidTr="00ED7AC7">
      <w:tc>
        <w:tcPr>
          <w:tcW w:w="5508" w:type="dxa"/>
          <w:shd w:val="clear" w:color="auto" w:fill="auto"/>
        </w:tcPr>
        <w:p w14:paraId="74FC72EF" w14:textId="77777777" w:rsidR="00486CB0" w:rsidRPr="00ED7AC7" w:rsidRDefault="00486CB0" w:rsidP="00ED7AC7">
          <w:pPr>
            <w:pStyle w:val="Footer"/>
            <w:rPr>
              <w:i/>
            </w:rPr>
          </w:pPr>
          <w:r w:rsidRPr="00ED7AC7">
            <w:rPr>
              <w:iCs/>
            </w:rPr>
            <w:t>Uniform Civil Procedure Rules 1999</w:t>
          </w:r>
        </w:p>
      </w:tc>
      <w:tc>
        <w:tcPr>
          <w:tcW w:w="3014" w:type="dxa"/>
          <w:shd w:val="clear" w:color="auto" w:fill="auto"/>
        </w:tcPr>
        <w:p w14:paraId="13D242AC" w14:textId="77777777" w:rsidR="00486CB0" w:rsidRPr="00ED7AC7" w:rsidRDefault="00486CB0" w:rsidP="00ED7AC7">
          <w:pPr>
            <w:pStyle w:val="Footer"/>
          </w:pPr>
          <w:r w:rsidRPr="00ED7AC7">
            <w:t>Phone No:</w:t>
          </w:r>
        </w:p>
      </w:tc>
    </w:tr>
    <w:tr w:rsidR="00486CB0" w:rsidRPr="00ED7AC7" w14:paraId="18787041" w14:textId="77777777" w:rsidTr="00ED7AC7">
      <w:tc>
        <w:tcPr>
          <w:tcW w:w="5508" w:type="dxa"/>
          <w:shd w:val="clear" w:color="auto" w:fill="auto"/>
        </w:tcPr>
        <w:p w14:paraId="38C32117" w14:textId="77777777" w:rsidR="00486CB0" w:rsidRPr="00ED7AC7" w:rsidRDefault="00486CB0" w:rsidP="00ED7AC7">
          <w:pPr>
            <w:pStyle w:val="Footer"/>
          </w:pPr>
          <w:r>
            <w:t>Rule 77B</w:t>
          </w:r>
        </w:p>
      </w:tc>
      <w:tc>
        <w:tcPr>
          <w:tcW w:w="3014" w:type="dxa"/>
          <w:shd w:val="clear" w:color="auto" w:fill="auto"/>
        </w:tcPr>
        <w:p w14:paraId="30D93950" w14:textId="77777777" w:rsidR="00486CB0" w:rsidRPr="00ED7AC7" w:rsidRDefault="00486CB0" w:rsidP="00ED7AC7">
          <w:pPr>
            <w:pStyle w:val="Footer"/>
          </w:pPr>
          <w:r w:rsidRPr="00ED7AC7">
            <w:t xml:space="preserve">Fax No: </w:t>
          </w:r>
        </w:p>
      </w:tc>
    </w:tr>
  </w:tbl>
  <w:p w14:paraId="5F773E4F" w14:textId="77777777" w:rsidR="00486CB0" w:rsidRDefault="00486CB0" w:rsidP="009842DB">
    <w:pPr>
      <w:pStyle w:val="Footer"/>
      <w:tabs>
        <w:tab w:val="left" w:pos="5529"/>
      </w:tabs>
    </w:pPr>
    <w:r>
      <w:tab/>
    </w:r>
    <w:r>
      <w:tab/>
      <w:t>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042E" w14:textId="77777777" w:rsidR="0015219F" w:rsidRDefault="0015219F">
      <w:r>
        <w:separator/>
      </w:r>
    </w:p>
  </w:footnote>
  <w:footnote w:type="continuationSeparator" w:id="0">
    <w:p w14:paraId="4BB4070E" w14:textId="77777777" w:rsidR="0015219F" w:rsidRDefault="0015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359C8"/>
    <w:multiLevelType w:val="hybridMultilevel"/>
    <w:tmpl w:val="3FC26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4565EA3"/>
    <w:multiLevelType w:val="hybridMultilevel"/>
    <w:tmpl w:val="3A8EB9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1A768F"/>
    <w:multiLevelType w:val="hybridMultilevel"/>
    <w:tmpl w:val="0EC040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538E28DF"/>
    <w:multiLevelType w:val="hybridMultilevel"/>
    <w:tmpl w:val="62F4AA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6F240B00"/>
    <w:multiLevelType w:val="hybridMultilevel"/>
    <w:tmpl w:val="0EC040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0C75426"/>
    <w:multiLevelType w:val="hybridMultilevel"/>
    <w:tmpl w:val="FDF2E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42168441">
    <w:abstractNumId w:val="5"/>
  </w:num>
  <w:num w:numId="2" w16cid:durableId="5100320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125628">
    <w:abstractNumId w:val="1"/>
  </w:num>
  <w:num w:numId="4" w16cid:durableId="2004506140">
    <w:abstractNumId w:val="4"/>
  </w:num>
  <w:num w:numId="5" w16cid:durableId="1121535322">
    <w:abstractNumId w:val="2"/>
  </w:num>
  <w:num w:numId="6" w16cid:durableId="147760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1"/>
    <w:rsid w:val="00015FFD"/>
    <w:rsid w:val="0003439E"/>
    <w:rsid w:val="0004306E"/>
    <w:rsid w:val="00056413"/>
    <w:rsid w:val="00061478"/>
    <w:rsid w:val="00062044"/>
    <w:rsid w:val="00074304"/>
    <w:rsid w:val="00083736"/>
    <w:rsid w:val="000918E4"/>
    <w:rsid w:val="00094D11"/>
    <w:rsid w:val="0009771C"/>
    <w:rsid w:val="000A1DAE"/>
    <w:rsid w:val="000A3688"/>
    <w:rsid w:val="000B511B"/>
    <w:rsid w:val="000C4D25"/>
    <w:rsid w:val="000C7C87"/>
    <w:rsid w:val="000D0B73"/>
    <w:rsid w:val="000E20D2"/>
    <w:rsid w:val="000E2D5F"/>
    <w:rsid w:val="000E7818"/>
    <w:rsid w:val="00102FD7"/>
    <w:rsid w:val="00104F3F"/>
    <w:rsid w:val="00106816"/>
    <w:rsid w:val="001252BD"/>
    <w:rsid w:val="00130F8A"/>
    <w:rsid w:val="00131146"/>
    <w:rsid w:val="001328D1"/>
    <w:rsid w:val="00140B41"/>
    <w:rsid w:val="0015219F"/>
    <w:rsid w:val="00157499"/>
    <w:rsid w:val="0015769F"/>
    <w:rsid w:val="00164B8E"/>
    <w:rsid w:val="00173A02"/>
    <w:rsid w:val="00174BE0"/>
    <w:rsid w:val="00191B8B"/>
    <w:rsid w:val="00192CC2"/>
    <w:rsid w:val="0019376B"/>
    <w:rsid w:val="00194FC9"/>
    <w:rsid w:val="001A0046"/>
    <w:rsid w:val="001A0DDA"/>
    <w:rsid w:val="001B09D1"/>
    <w:rsid w:val="001B12F7"/>
    <w:rsid w:val="001B6026"/>
    <w:rsid w:val="001C1AC1"/>
    <w:rsid w:val="001C41B9"/>
    <w:rsid w:val="001C5F84"/>
    <w:rsid w:val="001D4B0A"/>
    <w:rsid w:val="001F24C9"/>
    <w:rsid w:val="001F4805"/>
    <w:rsid w:val="001F5EDA"/>
    <w:rsid w:val="0020362B"/>
    <w:rsid w:val="002104B7"/>
    <w:rsid w:val="00215ABA"/>
    <w:rsid w:val="002165CE"/>
    <w:rsid w:val="00222092"/>
    <w:rsid w:val="00226A4A"/>
    <w:rsid w:val="00231C39"/>
    <w:rsid w:val="00232552"/>
    <w:rsid w:val="0023276C"/>
    <w:rsid w:val="002523B5"/>
    <w:rsid w:val="00261F82"/>
    <w:rsid w:val="0026610D"/>
    <w:rsid w:val="00270F01"/>
    <w:rsid w:val="0027224A"/>
    <w:rsid w:val="00275CDF"/>
    <w:rsid w:val="002846D5"/>
    <w:rsid w:val="00287653"/>
    <w:rsid w:val="002975EA"/>
    <w:rsid w:val="002A22AA"/>
    <w:rsid w:val="002A5346"/>
    <w:rsid w:val="002B6A0B"/>
    <w:rsid w:val="002B7924"/>
    <w:rsid w:val="002E72B1"/>
    <w:rsid w:val="002F2935"/>
    <w:rsid w:val="002F4EF8"/>
    <w:rsid w:val="00313D0B"/>
    <w:rsid w:val="0031636D"/>
    <w:rsid w:val="00325DB9"/>
    <w:rsid w:val="00325FAF"/>
    <w:rsid w:val="00331EAF"/>
    <w:rsid w:val="00353D52"/>
    <w:rsid w:val="00367736"/>
    <w:rsid w:val="0037781E"/>
    <w:rsid w:val="00387E2A"/>
    <w:rsid w:val="0039071E"/>
    <w:rsid w:val="003921C2"/>
    <w:rsid w:val="003A0996"/>
    <w:rsid w:val="003B1623"/>
    <w:rsid w:val="003D53F4"/>
    <w:rsid w:val="003E104E"/>
    <w:rsid w:val="003F4DC0"/>
    <w:rsid w:val="00406B6E"/>
    <w:rsid w:val="00414148"/>
    <w:rsid w:val="00420805"/>
    <w:rsid w:val="004278AD"/>
    <w:rsid w:val="0043140C"/>
    <w:rsid w:val="00444930"/>
    <w:rsid w:val="00447FFE"/>
    <w:rsid w:val="00450CDE"/>
    <w:rsid w:val="004547C0"/>
    <w:rsid w:val="00457685"/>
    <w:rsid w:val="00477AB4"/>
    <w:rsid w:val="00486CB0"/>
    <w:rsid w:val="00491E42"/>
    <w:rsid w:val="00493E65"/>
    <w:rsid w:val="004A1DB1"/>
    <w:rsid w:val="004A2592"/>
    <w:rsid w:val="004A62AC"/>
    <w:rsid w:val="004B0D21"/>
    <w:rsid w:val="004B2A7F"/>
    <w:rsid w:val="004B7456"/>
    <w:rsid w:val="004C04D5"/>
    <w:rsid w:val="004D7AE3"/>
    <w:rsid w:val="004D7C23"/>
    <w:rsid w:val="004E003B"/>
    <w:rsid w:val="004E7E9B"/>
    <w:rsid w:val="00511071"/>
    <w:rsid w:val="00513E24"/>
    <w:rsid w:val="0051541D"/>
    <w:rsid w:val="005217A9"/>
    <w:rsid w:val="00533ACA"/>
    <w:rsid w:val="00543140"/>
    <w:rsid w:val="00554145"/>
    <w:rsid w:val="00555EC3"/>
    <w:rsid w:val="00574835"/>
    <w:rsid w:val="00576D63"/>
    <w:rsid w:val="00577FBD"/>
    <w:rsid w:val="005A0CB4"/>
    <w:rsid w:val="005B4118"/>
    <w:rsid w:val="005C1E6D"/>
    <w:rsid w:val="005C5344"/>
    <w:rsid w:val="005C5447"/>
    <w:rsid w:val="005D1872"/>
    <w:rsid w:val="005D4508"/>
    <w:rsid w:val="005D47D3"/>
    <w:rsid w:val="005D668F"/>
    <w:rsid w:val="005E52AC"/>
    <w:rsid w:val="005F4653"/>
    <w:rsid w:val="005F7132"/>
    <w:rsid w:val="006032B9"/>
    <w:rsid w:val="00605C45"/>
    <w:rsid w:val="00614659"/>
    <w:rsid w:val="00614A3C"/>
    <w:rsid w:val="00615981"/>
    <w:rsid w:val="0062335E"/>
    <w:rsid w:val="00627413"/>
    <w:rsid w:val="00635AD8"/>
    <w:rsid w:val="00636817"/>
    <w:rsid w:val="00637E56"/>
    <w:rsid w:val="00651485"/>
    <w:rsid w:val="00657D65"/>
    <w:rsid w:val="006651E2"/>
    <w:rsid w:val="00666CEA"/>
    <w:rsid w:val="0067056F"/>
    <w:rsid w:val="0067610D"/>
    <w:rsid w:val="0068418A"/>
    <w:rsid w:val="006907E0"/>
    <w:rsid w:val="00693247"/>
    <w:rsid w:val="006A3463"/>
    <w:rsid w:val="006A52EF"/>
    <w:rsid w:val="006B1FF7"/>
    <w:rsid w:val="006C1B90"/>
    <w:rsid w:val="006C6411"/>
    <w:rsid w:val="006D0EA2"/>
    <w:rsid w:val="006E0B88"/>
    <w:rsid w:val="006F282D"/>
    <w:rsid w:val="006F3051"/>
    <w:rsid w:val="00705340"/>
    <w:rsid w:val="00707443"/>
    <w:rsid w:val="00717C92"/>
    <w:rsid w:val="00741B3A"/>
    <w:rsid w:val="00744805"/>
    <w:rsid w:val="0076114F"/>
    <w:rsid w:val="00763018"/>
    <w:rsid w:val="00767143"/>
    <w:rsid w:val="00787936"/>
    <w:rsid w:val="007941E0"/>
    <w:rsid w:val="007A3494"/>
    <w:rsid w:val="007D0EB8"/>
    <w:rsid w:val="007E42B8"/>
    <w:rsid w:val="007E6F1B"/>
    <w:rsid w:val="007F7044"/>
    <w:rsid w:val="008016A3"/>
    <w:rsid w:val="00804836"/>
    <w:rsid w:val="00807ADA"/>
    <w:rsid w:val="00814B22"/>
    <w:rsid w:val="00816948"/>
    <w:rsid w:val="00825C11"/>
    <w:rsid w:val="00827186"/>
    <w:rsid w:val="00830820"/>
    <w:rsid w:val="008444AB"/>
    <w:rsid w:val="00847133"/>
    <w:rsid w:val="00872CBA"/>
    <w:rsid w:val="00874FDB"/>
    <w:rsid w:val="00876BB6"/>
    <w:rsid w:val="00884900"/>
    <w:rsid w:val="008913CA"/>
    <w:rsid w:val="00895102"/>
    <w:rsid w:val="008954A6"/>
    <w:rsid w:val="008C3802"/>
    <w:rsid w:val="008C5B91"/>
    <w:rsid w:val="008C792A"/>
    <w:rsid w:val="008D0DA7"/>
    <w:rsid w:val="008D3AD6"/>
    <w:rsid w:val="008E06E0"/>
    <w:rsid w:val="008E0EAE"/>
    <w:rsid w:val="008F50F3"/>
    <w:rsid w:val="0090086B"/>
    <w:rsid w:val="00912C12"/>
    <w:rsid w:val="009178AA"/>
    <w:rsid w:val="00930555"/>
    <w:rsid w:val="00931B5B"/>
    <w:rsid w:val="00934689"/>
    <w:rsid w:val="00942E48"/>
    <w:rsid w:val="009509C2"/>
    <w:rsid w:val="00951111"/>
    <w:rsid w:val="00951282"/>
    <w:rsid w:val="00954776"/>
    <w:rsid w:val="00956E7E"/>
    <w:rsid w:val="00974C4A"/>
    <w:rsid w:val="009842DB"/>
    <w:rsid w:val="009846D7"/>
    <w:rsid w:val="00984B00"/>
    <w:rsid w:val="0098733F"/>
    <w:rsid w:val="009A68AA"/>
    <w:rsid w:val="009B0DF6"/>
    <w:rsid w:val="009B19F5"/>
    <w:rsid w:val="009D1E6E"/>
    <w:rsid w:val="009D735F"/>
    <w:rsid w:val="009D7951"/>
    <w:rsid w:val="009E41EB"/>
    <w:rsid w:val="009E5707"/>
    <w:rsid w:val="009F375D"/>
    <w:rsid w:val="009F7D08"/>
    <w:rsid w:val="00A07FE9"/>
    <w:rsid w:val="00A10A50"/>
    <w:rsid w:val="00A14CA4"/>
    <w:rsid w:val="00A2271E"/>
    <w:rsid w:val="00A343E9"/>
    <w:rsid w:val="00A35DDF"/>
    <w:rsid w:val="00A4338D"/>
    <w:rsid w:val="00A44A1A"/>
    <w:rsid w:val="00A5568B"/>
    <w:rsid w:val="00A561FC"/>
    <w:rsid w:val="00A67A6E"/>
    <w:rsid w:val="00A75B6B"/>
    <w:rsid w:val="00A801E1"/>
    <w:rsid w:val="00A80A6A"/>
    <w:rsid w:val="00A85211"/>
    <w:rsid w:val="00A861F1"/>
    <w:rsid w:val="00A90ABD"/>
    <w:rsid w:val="00AA6E14"/>
    <w:rsid w:val="00AB2440"/>
    <w:rsid w:val="00AB5970"/>
    <w:rsid w:val="00AC4AAE"/>
    <w:rsid w:val="00AC5E95"/>
    <w:rsid w:val="00AD3F8E"/>
    <w:rsid w:val="00AE2D9D"/>
    <w:rsid w:val="00AF15C5"/>
    <w:rsid w:val="00B023AD"/>
    <w:rsid w:val="00B0307C"/>
    <w:rsid w:val="00B15E23"/>
    <w:rsid w:val="00B53A57"/>
    <w:rsid w:val="00B64C15"/>
    <w:rsid w:val="00B7444D"/>
    <w:rsid w:val="00B769EF"/>
    <w:rsid w:val="00B924CD"/>
    <w:rsid w:val="00BA64BA"/>
    <w:rsid w:val="00BA795A"/>
    <w:rsid w:val="00BC1271"/>
    <w:rsid w:val="00BD02EC"/>
    <w:rsid w:val="00BE79DC"/>
    <w:rsid w:val="00BF16B4"/>
    <w:rsid w:val="00BF6842"/>
    <w:rsid w:val="00C016E0"/>
    <w:rsid w:val="00C12438"/>
    <w:rsid w:val="00C16475"/>
    <w:rsid w:val="00C173E8"/>
    <w:rsid w:val="00C17552"/>
    <w:rsid w:val="00C27B23"/>
    <w:rsid w:val="00C34E03"/>
    <w:rsid w:val="00C6010E"/>
    <w:rsid w:val="00C60C9B"/>
    <w:rsid w:val="00C63CEE"/>
    <w:rsid w:val="00C70DEA"/>
    <w:rsid w:val="00C72F87"/>
    <w:rsid w:val="00C824DC"/>
    <w:rsid w:val="00C82FA3"/>
    <w:rsid w:val="00C83432"/>
    <w:rsid w:val="00C84AE3"/>
    <w:rsid w:val="00C97F72"/>
    <w:rsid w:val="00CA1929"/>
    <w:rsid w:val="00CA3036"/>
    <w:rsid w:val="00CA75CB"/>
    <w:rsid w:val="00CC0FA0"/>
    <w:rsid w:val="00CC2AB4"/>
    <w:rsid w:val="00CC5AB5"/>
    <w:rsid w:val="00CC7372"/>
    <w:rsid w:val="00CE1F9F"/>
    <w:rsid w:val="00CF32D7"/>
    <w:rsid w:val="00D0033D"/>
    <w:rsid w:val="00D01E8C"/>
    <w:rsid w:val="00D06203"/>
    <w:rsid w:val="00D11726"/>
    <w:rsid w:val="00D2019B"/>
    <w:rsid w:val="00D20D2B"/>
    <w:rsid w:val="00D23737"/>
    <w:rsid w:val="00D255F3"/>
    <w:rsid w:val="00D3679C"/>
    <w:rsid w:val="00D369E9"/>
    <w:rsid w:val="00D67094"/>
    <w:rsid w:val="00D7373D"/>
    <w:rsid w:val="00D80160"/>
    <w:rsid w:val="00D81486"/>
    <w:rsid w:val="00D83ADA"/>
    <w:rsid w:val="00D85115"/>
    <w:rsid w:val="00D877FE"/>
    <w:rsid w:val="00D9102D"/>
    <w:rsid w:val="00D946E8"/>
    <w:rsid w:val="00D97D05"/>
    <w:rsid w:val="00DA6F8D"/>
    <w:rsid w:val="00DB3DAD"/>
    <w:rsid w:val="00DB4F12"/>
    <w:rsid w:val="00DB4FB9"/>
    <w:rsid w:val="00DF289D"/>
    <w:rsid w:val="00DF6795"/>
    <w:rsid w:val="00E03356"/>
    <w:rsid w:val="00E07D27"/>
    <w:rsid w:val="00E1055D"/>
    <w:rsid w:val="00E146F5"/>
    <w:rsid w:val="00E23D74"/>
    <w:rsid w:val="00E253C0"/>
    <w:rsid w:val="00E46761"/>
    <w:rsid w:val="00E536E0"/>
    <w:rsid w:val="00E626BC"/>
    <w:rsid w:val="00E71906"/>
    <w:rsid w:val="00E81CE6"/>
    <w:rsid w:val="00E84F42"/>
    <w:rsid w:val="00EA1605"/>
    <w:rsid w:val="00EB206B"/>
    <w:rsid w:val="00ED336A"/>
    <w:rsid w:val="00ED4D4A"/>
    <w:rsid w:val="00ED5915"/>
    <w:rsid w:val="00ED7AC7"/>
    <w:rsid w:val="00EE3E63"/>
    <w:rsid w:val="00EE42DD"/>
    <w:rsid w:val="00EE5AFB"/>
    <w:rsid w:val="00EE688E"/>
    <w:rsid w:val="00EF058D"/>
    <w:rsid w:val="00EF0EE8"/>
    <w:rsid w:val="00EF34D0"/>
    <w:rsid w:val="00EF76D4"/>
    <w:rsid w:val="00F21BE1"/>
    <w:rsid w:val="00F222E3"/>
    <w:rsid w:val="00F23472"/>
    <w:rsid w:val="00F3447B"/>
    <w:rsid w:val="00F43FB0"/>
    <w:rsid w:val="00F52E19"/>
    <w:rsid w:val="00F52FF4"/>
    <w:rsid w:val="00F64986"/>
    <w:rsid w:val="00F65CB2"/>
    <w:rsid w:val="00F66C2D"/>
    <w:rsid w:val="00F759B1"/>
    <w:rsid w:val="00F75CC3"/>
    <w:rsid w:val="00F7603C"/>
    <w:rsid w:val="00F832B1"/>
    <w:rsid w:val="00F9035D"/>
    <w:rsid w:val="00F9327B"/>
    <w:rsid w:val="00F96DCE"/>
    <w:rsid w:val="00FA5AE0"/>
    <w:rsid w:val="00FA6373"/>
    <w:rsid w:val="00FB2842"/>
    <w:rsid w:val="00FB4EC5"/>
    <w:rsid w:val="00FB7958"/>
    <w:rsid w:val="00FC5A0B"/>
    <w:rsid w:val="00FD2223"/>
    <w:rsid w:val="00FD4380"/>
    <w:rsid w:val="00FD754F"/>
    <w:rsid w:val="00FE1032"/>
    <w:rsid w:val="00FE17BB"/>
    <w:rsid w:val="00FE6912"/>
    <w:rsid w:val="00FF7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E518D40"/>
  <w15:chartTrackingRefBased/>
  <w15:docId w15:val="{3B17328E-A814-423E-9285-D98164AB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C1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4E03"/>
    <w:pPr>
      <w:tabs>
        <w:tab w:val="center" w:pos="4153"/>
        <w:tab w:val="right" w:pos="8306"/>
      </w:tabs>
    </w:pPr>
  </w:style>
  <w:style w:type="paragraph" w:styleId="Footer">
    <w:name w:val="footer"/>
    <w:basedOn w:val="Normal"/>
    <w:link w:val="FooterChar"/>
    <w:uiPriority w:val="99"/>
    <w:rsid w:val="00C34E03"/>
    <w:pPr>
      <w:tabs>
        <w:tab w:val="center" w:pos="4153"/>
        <w:tab w:val="right" w:pos="8306"/>
      </w:tabs>
    </w:pPr>
  </w:style>
  <w:style w:type="character" w:styleId="FootnoteReference">
    <w:name w:val="footnote reference"/>
    <w:semiHidden/>
    <w:rsid w:val="00C34E03"/>
  </w:style>
  <w:style w:type="paragraph" w:styleId="EndnoteText">
    <w:name w:val="endnote text"/>
    <w:basedOn w:val="Normal"/>
    <w:semiHidden/>
    <w:rsid w:val="00C34E03"/>
    <w:pPr>
      <w:widowControl w:val="0"/>
    </w:pPr>
    <w:rPr>
      <w:snapToGrid w:val="0"/>
      <w:sz w:val="20"/>
      <w:szCs w:val="20"/>
      <w:lang w:val="en-US" w:eastAsia="en-US"/>
    </w:rPr>
  </w:style>
  <w:style w:type="character" w:styleId="EndnoteReference">
    <w:name w:val="endnote reference"/>
    <w:semiHidden/>
    <w:rsid w:val="00C34E03"/>
    <w:rPr>
      <w:vertAlign w:val="superscript"/>
    </w:rPr>
  </w:style>
  <w:style w:type="character" w:styleId="PageNumber">
    <w:name w:val="page number"/>
    <w:basedOn w:val="DefaultParagraphFont"/>
    <w:rsid w:val="00895102"/>
  </w:style>
  <w:style w:type="character" w:styleId="Emphasis">
    <w:name w:val="Emphasis"/>
    <w:qFormat/>
    <w:rsid w:val="00F9327B"/>
    <w:rPr>
      <w:i/>
      <w:iCs/>
    </w:rPr>
  </w:style>
  <w:style w:type="paragraph" w:styleId="BalloonText">
    <w:name w:val="Balloon Text"/>
    <w:basedOn w:val="Normal"/>
    <w:semiHidden/>
    <w:rsid w:val="00F52E19"/>
    <w:rPr>
      <w:rFonts w:ascii="Tahoma" w:hAnsi="Tahoma" w:cs="Tahoma"/>
      <w:sz w:val="16"/>
      <w:szCs w:val="16"/>
    </w:rPr>
  </w:style>
  <w:style w:type="paragraph" w:styleId="ColorfulList-Accent1">
    <w:name w:val="Colorful List Accent 1"/>
    <w:basedOn w:val="Normal"/>
    <w:uiPriority w:val="34"/>
    <w:qFormat/>
    <w:rsid w:val="001F24C9"/>
    <w:pPr>
      <w:ind w:left="720"/>
    </w:pPr>
    <w:rPr>
      <w:rFonts w:ascii="Calibri" w:eastAsia="Calibri" w:hAnsi="Calibri"/>
      <w:sz w:val="22"/>
      <w:szCs w:val="22"/>
      <w:lang w:eastAsia="en-US"/>
    </w:rPr>
  </w:style>
  <w:style w:type="character" w:customStyle="1" w:styleId="FooterChar">
    <w:name w:val="Footer Char"/>
    <w:link w:val="Footer"/>
    <w:uiPriority w:val="99"/>
    <w:rsid w:val="00ED7AC7"/>
    <w:rPr>
      <w:sz w:val="24"/>
      <w:szCs w:val="24"/>
    </w:rPr>
  </w:style>
  <w:style w:type="paragraph" w:styleId="Revision">
    <w:name w:val="Revision"/>
    <w:hidden/>
    <w:uiPriority w:val="71"/>
    <w:unhideWhenUsed/>
    <w:rsid w:val="008016A3"/>
    <w:rPr>
      <w:sz w:val="24"/>
      <w:szCs w:val="24"/>
    </w:rPr>
  </w:style>
  <w:style w:type="character" w:styleId="CommentReference">
    <w:name w:val="annotation reference"/>
    <w:rsid w:val="008016A3"/>
    <w:rPr>
      <w:sz w:val="16"/>
      <w:szCs w:val="16"/>
    </w:rPr>
  </w:style>
  <w:style w:type="paragraph" w:styleId="CommentText">
    <w:name w:val="annotation text"/>
    <w:basedOn w:val="Normal"/>
    <w:link w:val="CommentTextChar"/>
    <w:rsid w:val="008016A3"/>
    <w:rPr>
      <w:sz w:val="20"/>
      <w:szCs w:val="20"/>
    </w:rPr>
  </w:style>
  <w:style w:type="character" w:customStyle="1" w:styleId="CommentTextChar">
    <w:name w:val="Comment Text Char"/>
    <w:basedOn w:val="DefaultParagraphFont"/>
    <w:link w:val="CommentText"/>
    <w:rsid w:val="008016A3"/>
  </w:style>
  <w:style w:type="paragraph" w:styleId="CommentSubject">
    <w:name w:val="annotation subject"/>
    <w:basedOn w:val="CommentText"/>
    <w:next w:val="CommentText"/>
    <w:link w:val="CommentSubjectChar"/>
    <w:rsid w:val="008016A3"/>
    <w:rPr>
      <w:b/>
      <w:bCs/>
    </w:rPr>
  </w:style>
  <w:style w:type="character" w:customStyle="1" w:styleId="CommentSubjectChar">
    <w:name w:val="Comment Subject Char"/>
    <w:link w:val="CommentSubject"/>
    <w:rsid w:val="008016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9674-0CAE-43D4-817B-8BBD1ED7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Form 002B - Claim starting a representative proceeding under part 13a of the Civil Proceedings Act 2011</vt:lpstr>
    </vt:vector>
  </TitlesOfParts>
  <Company>Queensland Courts</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002B - Claim starting a representative proceeding under part 13a of the Civil Proceedings Act 2011</dc:title>
  <dc:subject>Uniform Civil Procedure Rules 1999 - Form 2B</dc:subject>
  <dc:creator>Queensland Courts</dc:creator>
  <cp:keywords>UCPR; Uniform Civil Procedure Rules 1999; Rule 77B; Form 2B; Claim (Representative Proceedings); version 1; part 13A; Civil Proceedings Act 2011</cp:keywords>
  <dc:description/>
  <cp:lastModifiedBy>Caitlyn Dunn</cp:lastModifiedBy>
  <cp:revision>2</cp:revision>
  <cp:lastPrinted>2017-02-27T05:35:00Z</cp:lastPrinted>
  <dcterms:created xsi:type="dcterms:W3CDTF">2023-08-29T05:39:00Z</dcterms:created>
  <dcterms:modified xsi:type="dcterms:W3CDTF">2023-08-29T05:39:00Z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