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68C91" w14:textId="77777777" w:rsidR="001B4BA1" w:rsidRPr="006B4204" w:rsidRDefault="001B4BA1" w:rsidP="001B4BA1">
      <w:pPr>
        <w:tabs>
          <w:tab w:val="left" w:pos="360"/>
        </w:tabs>
        <w:jc w:val="center"/>
      </w:pPr>
      <w:r w:rsidRPr="006B4204">
        <w:t>Form 1</w:t>
      </w:r>
    </w:p>
    <w:p w14:paraId="066B771D" w14:textId="77777777" w:rsidR="001B4BA1" w:rsidRPr="006B4204" w:rsidRDefault="001B4BA1" w:rsidP="001B4BA1">
      <w:pPr>
        <w:tabs>
          <w:tab w:val="left" w:pos="360"/>
        </w:tabs>
        <w:jc w:val="center"/>
      </w:pPr>
      <w:r w:rsidRPr="006B4204">
        <w:t>QUEENSLAND</w:t>
      </w:r>
    </w:p>
    <w:p w14:paraId="63C53E51" w14:textId="77777777" w:rsidR="001B4BA1" w:rsidRPr="006B4204" w:rsidRDefault="001B4BA1" w:rsidP="001B4BA1">
      <w:pPr>
        <w:tabs>
          <w:tab w:val="left" w:pos="360"/>
        </w:tabs>
        <w:jc w:val="center"/>
      </w:pPr>
    </w:p>
    <w:p w14:paraId="20F49EC4" w14:textId="77777777" w:rsidR="001B4BA1" w:rsidRPr="006B4204" w:rsidRDefault="001B4BA1" w:rsidP="001B4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center"/>
        <w:rPr>
          <w:i/>
          <w:lang w:val="en-GB"/>
        </w:rPr>
      </w:pPr>
      <w:r w:rsidRPr="006B4204">
        <w:rPr>
          <w:i/>
          <w:lang w:val="en-GB"/>
        </w:rPr>
        <w:t>HUMAN RIGHTS ACT 2019</w:t>
      </w:r>
    </w:p>
    <w:p w14:paraId="637B89E9" w14:textId="77777777" w:rsidR="001B4BA1" w:rsidRPr="006B4204" w:rsidRDefault="001B4BA1" w:rsidP="001B4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</w:tabs>
        <w:jc w:val="center"/>
        <w:rPr>
          <w:lang w:val="en-GB"/>
        </w:rPr>
      </w:pPr>
      <w:r w:rsidRPr="006B4204">
        <w:rPr>
          <w:lang w:val="en-GB"/>
        </w:rPr>
        <w:t>(Section 52)</w:t>
      </w:r>
    </w:p>
    <w:p w14:paraId="15669F24" w14:textId="77777777" w:rsidR="001B4BA1" w:rsidRPr="006B4204" w:rsidRDefault="001B4BA1" w:rsidP="001B4BA1">
      <w:pPr>
        <w:tabs>
          <w:tab w:val="left" w:pos="360"/>
        </w:tabs>
        <w:jc w:val="center"/>
      </w:pPr>
    </w:p>
    <w:p w14:paraId="1CF3E659" w14:textId="7FCC6B0D" w:rsidR="001B4BA1" w:rsidRPr="006B4204" w:rsidRDefault="001B4BA1" w:rsidP="001B4BA1">
      <w:pPr>
        <w:tabs>
          <w:tab w:val="left" w:pos="360"/>
        </w:tabs>
        <w:jc w:val="center"/>
        <w:rPr>
          <w:b/>
          <w:i/>
        </w:rPr>
      </w:pPr>
      <w:r w:rsidRPr="006B4204">
        <w:rPr>
          <w:b/>
        </w:rPr>
        <w:t>NOTICE TO THE ATTORNEY-GENERAL AND</w:t>
      </w:r>
      <w:r w:rsidR="006B4204" w:rsidRPr="006B4204">
        <w:rPr>
          <w:b/>
        </w:rPr>
        <w:t>/OR</w:t>
      </w:r>
      <w:r w:rsidRPr="006B4204">
        <w:rPr>
          <w:b/>
        </w:rPr>
        <w:t xml:space="preserve"> THE QUEENSLAND HUMAN RIGHTS COMMISSION UNDER THE HUMAN RIGHTS ACT </w:t>
      </w:r>
    </w:p>
    <w:p w14:paraId="53D895A2" w14:textId="77777777" w:rsidR="001B4BA1" w:rsidRPr="006B4204" w:rsidRDefault="001B4BA1" w:rsidP="001B4BA1">
      <w:pPr>
        <w:tabs>
          <w:tab w:val="left" w:pos="2268"/>
        </w:tabs>
        <w:rPr>
          <w:b/>
          <w:sz w:val="20"/>
        </w:rPr>
      </w:pPr>
    </w:p>
    <w:p w14:paraId="36F1559F" w14:textId="77777777" w:rsidR="001B4BA1" w:rsidRPr="006B4204" w:rsidRDefault="001B4BA1" w:rsidP="001B4BA1">
      <w:pPr>
        <w:tabs>
          <w:tab w:val="left" w:pos="2268"/>
        </w:tabs>
      </w:pPr>
      <w:r w:rsidRPr="006B4204">
        <w:rPr>
          <w:b/>
        </w:rPr>
        <w:t>Matter:</w:t>
      </w:r>
      <w:r w:rsidRPr="006B4204">
        <w:t xml:space="preserve"> </w:t>
      </w:r>
    </w:p>
    <w:p w14:paraId="636E9292" w14:textId="340E7A35" w:rsidR="0024774B" w:rsidRPr="006B4204" w:rsidRDefault="0024774B" w:rsidP="001B4BA1">
      <w:pPr>
        <w:tabs>
          <w:tab w:val="left" w:pos="2268"/>
        </w:tabs>
        <w:rPr>
          <w:b/>
        </w:rPr>
      </w:pPr>
      <w:r w:rsidRPr="006B4204">
        <w:rPr>
          <w:b/>
        </w:rPr>
        <w:t>File No.</w:t>
      </w:r>
      <w:r w:rsidR="006B4204" w:rsidRPr="006B4204">
        <w:rPr>
          <w:b/>
        </w:rPr>
        <w:t>:</w:t>
      </w:r>
      <w:r w:rsidRPr="006B4204">
        <w:rPr>
          <w:b/>
        </w:rPr>
        <w:t xml:space="preserve"> </w:t>
      </w:r>
    </w:p>
    <w:p w14:paraId="23F9D4C4" w14:textId="77777777" w:rsidR="001B4BA1" w:rsidRPr="006B4204" w:rsidRDefault="001B4BA1" w:rsidP="001B4BA1">
      <w:pPr>
        <w:tabs>
          <w:tab w:val="left" w:pos="2268"/>
        </w:tabs>
      </w:pPr>
      <w:r w:rsidRPr="006B4204">
        <w:rPr>
          <w:b/>
        </w:rPr>
        <w:t>Court</w:t>
      </w:r>
      <w:r w:rsidRPr="006B4204">
        <w:t>:</w:t>
      </w:r>
    </w:p>
    <w:p w14:paraId="426421FE" w14:textId="77777777" w:rsidR="001B4BA1" w:rsidRPr="006B4204" w:rsidRDefault="001B4BA1" w:rsidP="001B4BA1">
      <w:pPr>
        <w:tabs>
          <w:tab w:val="left" w:pos="2268"/>
        </w:tabs>
        <w:rPr>
          <w:b/>
        </w:rPr>
      </w:pPr>
      <w:r w:rsidRPr="006B4204">
        <w:rPr>
          <w:b/>
        </w:rPr>
        <w:t xml:space="preserve">Place: </w:t>
      </w:r>
    </w:p>
    <w:p w14:paraId="1678EF5C" w14:textId="77777777" w:rsidR="001B4BA1" w:rsidRPr="006B4204" w:rsidRDefault="001B4BA1" w:rsidP="001B4BA1">
      <w:pPr>
        <w:tabs>
          <w:tab w:val="left" w:pos="2268"/>
        </w:tabs>
      </w:pPr>
      <w:r w:rsidRPr="006B4204">
        <w:tab/>
      </w:r>
      <w:bookmarkStart w:id="0" w:name="Location"/>
      <w:bookmarkEnd w:id="0"/>
      <w:r w:rsidRPr="006B4204">
        <w:tab/>
      </w:r>
      <w:bookmarkStart w:id="1" w:name="OffenderName"/>
      <w:bookmarkEnd w:id="1"/>
    </w:p>
    <w:p w14:paraId="388346FB" w14:textId="2A01785A" w:rsidR="001B4BA1" w:rsidRPr="006B4204" w:rsidRDefault="007B1D17" w:rsidP="001B4BA1">
      <w:pPr>
        <w:pStyle w:val="ListParagraph"/>
        <w:numPr>
          <w:ilvl w:val="0"/>
          <w:numId w:val="1"/>
        </w:numPr>
        <w:tabs>
          <w:tab w:val="left" w:pos="2268"/>
        </w:tabs>
      </w:pPr>
      <w:r w:rsidRPr="006B4204">
        <w:t xml:space="preserve">The </w:t>
      </w:r>
      <w:r w:rsidRPr="006B4204">
        <w:rPr>
          <w:color w:val="FF0000"/>
        </w:rPr>
        <w:t>&lt;</w:t>
      </w:r>
      <w:r w:rsidR="006B4204" w:rsidRPr="006B4204">
        <w:rPr>
          <w:color w:val="FF0000"/>
        </w:rPr>
        <w:t>party</w:t>
      </w:r>
      <w:r w:rsidRPr="006B4204">
        <w:rPr>
          <w:color w:val="FF0000"/>
        </w:rPr>
        <w:t>&gt;</w:t>
      </w:r>
      <w:r w:rsidR="001B4BA1" w:rsidRPr="006B4204">
        <w:rPr>
          <w:color w:val="FF0000"/>
        </w:rPr>
        <w:t xml:space="preserve"> </w:t>
      </w:r>
      <w:r w:rsidR="001B4BA1" w:rsidRPr="006B4204">
        <w:t xml:space="preserve">gives notice that – </w:t>
      </w:r>
    </w:p>
    <w:p w14:paraId="1F46EB9E" w14:textId="77777777" w:rsidR="001B4BA1" w:rsidRPr="006B4204" w:rsidRDefault="001B4BA1" w:rsidP="001B4BA1">
      <w:pPr>
        <w:pStyle w:val="ListParagraph"/>
        <w:tabs>
          <w:tab w:val="left" w:pos="2268"/>
        </w:tabs>
        <w:ind w:left="360"/>
      </w:pPr>
    </w:p>
    <w:p w14:paraId="7EC9DD78" w14:textId="77777777" w:rsidR="001B4BA1" w:rsidRPr="006B4204" w:rsidRDefault="001B4BA1" w:rsidP="007B1D17">
      <w:pPr>
        <w:pStyle w:val="ListParagraph"/>
        <w:tabs>
          <w:tab w:val="left" w:pos="2268"/>
        </w:tabs>
      </w:pPr>
      <w:r w:rsidRPr="006B4204">
        <w:t xml:space="preserve">* </w:t>
      </w:r>
      <w:proofErr w:type="gramStart"/>
      <w:r w:rsidRPr="006B4204">
        <w:t>in</w:t>
      </w:r>
      <w:proofErr w:type="gramEnd"/>
      <w:r w:rsidRPr="006B4204">
        <w:t xml:space="preserve"> the </w:t>
      </w:r>
      <w:r w:rsidR="0024774B" w:rsidRPr="006B4204">
        <w:t>matter</w:t>
      </w:r>
      <w:r w:rsidRPr="006B4204">
        <w:t xml:space="preserve"> of </w:t>
      </w:r>
      <w:r w:rsidR="007B1D17" w:rsidRPr="006B4204">
        <w:rPr>
          <w:color w:val="FF0000"/>
        </w:rPr>
        <w:t>&lt;</w:t>
      </w:r>
      <w:r w:rsidRPr="006B4204">
        <w:rPr>
          <w:color w:val="FF0000"/>
        </w:rPr>
        <w:t xml:space="preserve">insert names of parties and District Court </w:t>
      </w:r>
      <w:r w:rsidR="007B1D17" w:rsidRPr="006B4204">
        <w:rPr>
          <w:color w:val="FF0000"/>
        </w:rPr>
        <w:t>File</w:t>
      </w:r>
      <w:r w:rsidRPr="006B4204">
        <w:rPr>
          <w:color w:val="FF0000"/>
        </w:rPr>
        <w:t xml:space="preserve"> No./Supreme Court </w:t>
      </w:r>
      <w:r w:rsidR="007B1D17" w:rsidRPr="006B4204">
        <w:rPr>
          <w:color w:val="FF0000"/>
        </w:rPr>
        <w:t>File</w:t>
      </w:r>
      <w:r w:rsidRPr="006B4204">
        <w:rPr>
          <w:color w:val="FF0000"/>
        </w:rPr>
        <w:t xml:space="preserve"> No.</w:t>
      </w:r>
      <w:r w:rsidR="007B1D17" w:rsidRPr="006B4204">
        <w:rPr>
          <w:color w:val="FF0000"/>
        </w:rPr>
        <w:t xml:space="preserve">&gt; </w:t>
      </w:r>
      <w:r w:rsidR="007B1D17" w:rsidRPr="006B4204">
        <w:t xml:space="preserve">– </w:t>
      </w:r>
    </w:p>
    <w:p w14:paraId="214232F7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ind w:left="1494"/>
        <w:rPr>
          <w:i/>
        </w:rPr>
      </w:pPr>
      <w:r w:rsidRPr="006B4204">
        <w:t xml:space="preserve">* a question of law arises that relates to the application of the </w:t>
      </w:r>
      <w:r w:rsidRPr="006B4204">
        <w:rPr>
          <w:i/>
        </w:rPr>
        <w:t xml:space="preserve">Human Rights Act 2019 </w:t>
      </w:r>
    </w:p>
    <w:p w14:paraId="03A9F6A4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ind w:left="1494"/>
      </w:pPr>
      <w:r w:rsidRPr="006B4204">
        <w:t xml:space="preserve">* a question arises in relation to the interpretation of a statutory provision in accordance with the </w:t>
      </w:r>
      <w:r w:rsidRPr="006B4204">
        <w:rPr>
          <w:i/>
        </w:rPr>
        <w:t xml:space="preserve">Human Rights Act 2019 </w:t>
      </w:r>
    </w:p>
    <w:p w14:paraId="2A679AF1" w14:textId="77777777" w:rsidR="007B1D17" w:rsidRPr="006B4204" w:rsidRDefault="007B1D17" w:rsidP="007B1D17">
      <w:pPr>
        <w:tabs>
          <w:tab w:val="left" w:pos="1134"/>
          <w:tab w:val="left" w:pos="2268"/>
        </w:tabs>
        <w:ind w:left="360"/>
      </w:pPr>
    </w:p>
    <w:p w14:paraId="63AFCD37" w14:textId="77777777" w:rsidR="007B1D17" w:rsidRPr="006B4204" w:rsidRDefault="007B1D17" w:rsidP="007B1D17">
      <w:pPr>
        <w:pStyle w:val="ListParagraph"/>
        <w:tabs>
          <w:tab w:val="left" w:pos="2268"/>
        </w:tabs>
      </w:pPr>
      <w:r w:rsidRPr="006B4204">
        <w:t xml:space="preserve">* </w:t>
      </w:r>
      <w:proofErr w:type="gramStart"/>
      <w:r w:rsidRPr="006B4204">
        <w:t>in</w:t>
      </w:r>
      <w:proofErr w:type="gramEnd"/>
      <w:r w:rsidRPr="006B4204">
        <w:t xml:space="preserve"> the </w:t>
      </w:r>
      <w:r w:rsidR="0024774B" w:rsidRPr="006B4204">
        <w:t xml:space="preserve">matter </w:t>
      </w:r>
      <w:r w:rsidRPr="006B4204">
        <w:t xml:space="preserve">of </w:t>
      </w:r>
      <w:r w:rsidRPr="006B4204">
        <w:rPr>
          <w:color w:val="FF0000"/>
        </w:rPr>
        <w:t>&lt;insert names of parties and the relevant Court and File No.&gt;</w:t>
      </w:r>
      <w:r w:rsidRPr="006B4204">
        <w:t xml:space="preserve"> – </w:t>
      </w:r>
    </w:p>
    <w:p w14:paraId="6A60A3A0" w14:textId="77777777" w:rsidR="001B4BA1" w:rsidRPr="006B4204" w:rsidRDefault="007B1D17" w:rsidP="007B1D17">
      <w:pPr>
        <w:pStyle w:val="ListParagraph"/>
        <w:tabs>
          <w:tab w:val="left" w:pos="1134"/>
          <w:tab w:val="left" w:pos="2268"/>
        </w:tabs>
        <w:ind w:left="1494"/>
        <w:rPr>
          <w:i/>
        </w:rPr>
      </w:pPr>
      <w:r w:rsidRPr="006B4204">
        <w:t xml:space="preserve">* a question has been referred to the Supreme Court under section 49 of the </w:t>
      </w:r>
      <w:r w:rsidRPr="006B4204">
        <w:rPr>
          <w:i/>
        </w:rPr>
        <w:t xml:space="preserve">Human Rights Act 2019 </w:t>
      </w:r>
    </w:p>
    <w:p w14:paraId="18721981" w14:textId="77777777" w:rsidR="007B1D17" w:rsidRPr="006B4204" w:rsidRDefault="007B1D17" w:rsidP="007B1D17">
      <w:pPr>
        <w:tabs>
          <w:tab w:val="left" w:pos="1134"/>
          <w:tab w:val="left" w:pos="2268"/>
        </w:tabs>
        <w:rPr>
          <w:i/>
        </w:rPr>
      </w:pPr>
    </w:p>
    <w:p w14:paraId="6C491E50" w14:textId="77777777" w:rsidR="007B1D17" w:rsidRPr="006B4204" w:rsidRDefault="007B1D17" w:rsidP="007B1D17">
      <w:pPr>
        <w:pStyle w:val="ListParagraph"/>
        <w:numPr>
          <w:ilvl w:val="0"/>
          <w:numId w:val="1"/>
        </w:numPr>
        <w:tabs>
          <w:tab w:val="left" w:pos="1134"/>
          <w:tab w:val="left" w:pos="2268"/>
        </w:tabs>
        <w:rPr>
          <w:color w:val="FF0000"/>
        </w:rPr>
      </w:pPr>
      <w:r w:rsidRPr="006B4204">
        <w:rPr>
          <w:color w:val="FF0000"/>
        </w:rPr>
        <w:t xml:space="preserve">&lt;State specifically – </w:t>
      </w:r>
    </w:p>
    <w:p w14:paraId="4C1CC298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ind w:left="360"/>
        <w:rPr>
          <w:color w:val="FF0000"/>
        </w:rPr>
      </w:pPr>
    </w:p>
    <w:p w14:paraId="066231D7" w14:textId="77777777" w:rsidR="007B1D17" w:rsidRPr="006B4204" w:rsidRDefault="007B1D17" w:rsidP="007B1D17">
      <w:pPr>
        <w:pStyle w:val="ListParagraph"/>
        <w:tabs>
          <w:tab w:val="left" w:pos="2268"/>
        </w:tabs>
        <w:rPr>
          <w:color w:val="FF0000"/>
        </w:rPr>
      </w:pPr>
      <w:r w:rsidRPr="006B4204">
        <w:rPr>
          <w:color w:val="FF0000"/>
        </w:rPr>
        <w:t xml:space="preserve">* </w:t>
      </w:r>
      <w:proofErr w:type="gramStart"/>
      <w:r w:rsidRPr="006B4204">
        <w:rPr>
          <w:color w:val="FF0000"/>
        </w:rPr>
        <w:t>the</w:t>
      </w:r>
      <w:proofErr w:type="gramEnd"/>
      <w:r w:rsidRPr="006B4204">
        <w:rPr>
          <w:color w:val="FF0000"/>
        </w:rPr>
        <w:t xml:space="preserve"> question of law that relates to the application of the </w:t>
      </w:r>
      <w:r w:rsidRPr="006B4204">
        <w:rPr>
          <w:i/>
          <w:color w:val="FF0000"/>
        </w:rPr>
        <w:t>Human Rights Act 2019</w:t>
      </w:r>
      <w:r w:rsidRPr="006B4204">
        <w:rPr>
          <w:color w:val="FF0000"/>
        </w:rPr>
        <w:t>;</w:t>
      </w:r>
    </w:p>
    <w:p w14:paraId="001EB8CF" w14:textId="77777777" w:rsidR="007B1D17" w:rsidRPr="006B4204" w:rsidRDefault="007B1D17" w:rsidP="007B1D17">
      <w:pPr>
        <w:pStyle w:val="ListParagraph"/>
        <w:tabs>
          <w:tab w:val="left" w:pos="2268"/>
        </w:tabs>
        <w:rPr>
          <w:color w:val="FF0000"/>
        </w:rPr>
      </w:pPr>
    </w:p>
    <w:p w14:paraId="35A49D6A" w14:textId="77777777" w:rsidR="007B1D17" w:rsidRPr="006B4204" w:rsidRDefault="007B1D17" w:rsidP="007B1D17">
      <w:pPr>
        <w:pStyle w:val="ListParagraph"/>
        <w:tabs>
          <w:tab w:val="left" w:pos="2268"/>
        </w:tabs>
        <w:rPr>
          <w:color w:val="FF0000"/>
        </w:rPr>
      </w:pPr>
      <w:r w:rsidRPr="006B4204">
        <w:rPr>
          <w:color w:val="FF0000"/>
        </w:rPr>
        <w:t xml:space="preserve">* </w:t>
      </w:r>
      <w:proofErr w:type="gramStart"/>
      <w:r w:rsidRPr="006B4204">
        <w:rPr>
          <w:color w:val="FF0000"/>
        </w:rPr>
        <w:t>the</w:t>
      </w:r>
      <w:proofErr w:type="gramEnd"/>
      <w:r w:rsidRPr="006B4204">
        <w:rPr>
          <w:color w:val="FF0000"/>
        </w:rPr>
        <w:t xml:space="preserve"> question in relation to the interpretation of a statutory provision in accordance with the </w:t>
      </w:r>
      <w:r w:rsidRPr="006B4204">
        <w:rPr>
          <w:i/>
          <w:color w:val="FF0000"/>
        </w:rPr>
        <w:t>Human Rights Act 2019</w:t>
      </w:r>
      <w:r w:rsidRPr="006B4204">
        <w:rPr>
          <w:color w:val="FF0000"/>
        </w:rPr>
        <w:t>;</w:t>
      </w:r>
    </w:p>
    <w:p w14:paraId="0737B88A" w14:textId="77777777" w:rsidR="007B1D17" w:rsidRPr="006B4204" w:rsidRDefault="007B1D17" w:rsidP="007B1D17">
      <w:pPr>
        <w:pStyle w:val="ListParagraph"/>
        <w:tabs>
          <w:tab w:val="left" w:pos="2268"/>
        </w:tabs>
        <w:rPr>
          <w:color w:val="FF0000"/>
        </w:rPr>
      </w:pPr>
    </w:p>
    <w:p w14:paraId="7FAF3D80" w14:textId="77777777" w:rsidR="007B1D17" w:rsidRPr="006B4204" w:rsidRDefault="007B1D17" w:rsidP="007B1D17">
      <w:pPr>
        <w:pStyle w:val="ListParagraph"/>
        <w:tabs>
          <w:tab w:val="left" w:pos="2268"/>
        </w:tabs>
      </w:pPr>
      <w:r w:rsidRPr="006B4204">
        <w:rPr>
          <w:color w:val="FF0000"/>
        </w:rPr>
        <w:t xml:space="preserve">* in the case of a question referred to the Supreme Court under section 49 of the </w:t>
      </w:r>
      <w:r w:rsidRPr="006B4204">
        <w:rPr>
          <w:i/>
          <w:color w:val="FF0000"/>
        </w:rPr>
        <w:t>Human Rights Act 2019</w:t>
      </w:r>
      <w:r w:rsidRPr="006B4204">
        <w:rPr>
          <w:color w:val="FF0000"/>
        </w:rPr>
        <w:t>, the question referred.&gt;</w:t>
      </w:r>
    </w:p>
    <w:p w14:paraId="00D7609F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ind w:left="360"/>
      </w:pPr>
    </w:p>
    <w:p w14:paraId="61A276D2" w14:textId="77777777" w:rsidR="007B1D17" w:rsidRPr="006B4204" w:rsidRDefault="007B1D17" w:rsidP="007B1D17">
      <w:pPr>
        <w:pStyle w:val="ListParagraph"/>
        <w:numPr>
          <w:ilvl w:val="0"/>
          <w:numId w:val="1"/>
        </w:numPr>
        <w:tabs>
          <w:tab w:val="left" w:pos="1134"/>
          <w:tab w:val="left" w:pos="2268"/>
        </w:tabs>
        <w:rPr>
          <w:color w:val="FF0000"/>
        </w:rPr>
      </w:pPr>
      <w:r w:rsidRPr="006B4204">
        <w:rPr>
          <w:color w:val="FF0000"/>
        </w:rPr>
        <w:t xml:space="preserve">&lt;State the facts showing the matter is one to which – </w:t>
      </w:r>
    </w:p>
    <w:p w14:paraId="30B545EF" w14:textId="77777777" w:rsidR="007B1D17" w:rsidRPr="006B4204" w:rsidRDefault="007B1D17" w:rsidP="007B1D17">
      <w:pPr>
        <w:tabs>
          <w:tab w:val="left" w:pos="1134"/>
          <w:tab w:val="left" w:pos="2268"/>
        </w:tabs>
        <w:rPr>
          <w:color w:val="FF0000"/>
        </w:rPr>
      </w:pPr>
    </w:p>
    <w:p w14:paraId="3548B97E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rPr>
          <w:i/>
          <w:color w:val="FF0000"/>
        </w:rPr>
      </w:pPr>
      <w:r w:rsidRPr="006B4204">
        <w:rPr>
          <w:color w:val="FF0000"/>
        </w:rPr>
        <w:t xml:space="preserve">* a question of law arises that relates to the application of the </w:t>
      </w:r>
      <w:r w:rsidRPr="006B4204">
        <w:rPr>
          <w:i/>
          <w:color w:val="FF0000"/>
        </w:rPr>
        <w:t xml:space="preserve">Human Rights Act 2019 </w:t>
      </w:r>
    </w:p>
    <w:p w14:paraId="4200DE2E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rPr>
          <w:i/>
          <w:color w:val="FF0000"/>
        </w:rPr>
      </w:pPr>
    </w:p>
    <w:p w14:paraId="36586886" w14:textId="77777777" w:rsidR="007B1D17" w:rsidRPr="006B4204" w:rsidRDefault="007B1D17" w:rsidP="007B1D17">
      <w:pPr>
        <w:pStyle w:val="ListParagraph"/>
        <w:tabs>
          <w:tab w:val="left" w:pos="1134"/>
          <w:tab w:val="left" w:pos="2268"/>
        </w:tabs>
        <w:rPr>
          <w:color w:val="FF0000"/>
        </w:rPr>
      </w:pPr>
      <w:r w:rsidRPr="006B4204">
        <w:rPr>
          <w:color w:val="FF0000"/>
        </w:rPr>
        <w:t xml:space="preserve">* a question arises in relation to the interpretation of a statutory provision in accordance with the </w:t>
      </w:r>
      <w:r w:rsidRPr="006B4204">
        <w:rPr>
          <w:i/>
          <w:color w:val="FF0000"/>
        </w:rPr>
        <w:t>Human Rights Act 2019</w:t>
      </w:r>
      <w:r w:rsidRPr="006B4204">
        <w:rPr>
          <w:color w:val="FF0000"/>
        </w:rPr>
        <w:t>&gt;</w:t>
      </w:r>
    </w:p>
    <w:p w14:paraId="78AEA009" w14:textId="77777777" w:rsidR="007B1D17" w:rsidRPr="006B4204" w:rsidRDefault="007B1D17" w:rsidP="007B1D17">
      <w:pPr>
        <w:tabs>
          <w:tab w:val="left" w:pos="1134"/>
          <w:tab w:val="left" w:pos="2268"/>
        </w:tabs>
      </w:pPr>
    </w:p>
    <w:p w14:paraId="5E3E84C9" w14:textId="77777777" w:rsidR="007B1D17" w:rsidRPr="006B4204" w:rsidRDefault="007B1D17" w:rsidP="007B1D17">
      <w:pPr>
        <w:pStyle w:val="ListParagraph"/>
        <w:numPr>
          <w:ilvl w:val="0"/>
          <w:numId w:val="1"/>
        </w:numPr>
        <w:tabs>
          <w:tab w:val="left" w:pos="1134"/>
          <w:tab w:val="left" w:pos="2268"/>
        </w:tabs>
        <w:rPr>
          <w:color w:val="FF0000"/>
        </w:rPr>
      </w:pPr>
      <w:r w:rsidRPr="006B4204">
        <w:rPr>
          <w:color w:val="FF0000"/>
        </w:rPr>
        <w:t>&lt;State the relevant directions, if any, made by the Court in relation to the proceedings and provide details of the next hearing date.&gt;</w:t>
      </w:r>
    </w:p>
    <w:p w14:paraId="1F78F541" w14:textId="77777777" w:rsidR="007B1D17" w:rsidRPr="006B4204" w:rsidRDefault="007B1D17" w:rsidP="007B1D17">
      <w:pPr>
        <w:tabs>
          <w:tab w:val="left" w:pos="1134"/>
          <w:tab w:val="left" w:pos="2268"/>
        </w:tabs>
      </w:pPr>
    </w:p>
    <w:p w14:paraId="7E65771B" w14:textId="222BC243" w:rsidR="007B1D17" w:rsidRPr="006B4204" w:rsidRDefault="007B1D17" w:rsidP="007B1D17">
      <w:pPr>
        <w:spacing w:before="120" w:line="360" w:lineRule="auto"/>
        <w:rPr>
          <w:b/>
        </w:rPr>
      </w:pPr>
      <w:r w:rsidRPr="006B4204">
        <w:rPr>
          <w:b/>
        </w:rPr>
        <w:lastRenderedPageBreak/>
        <w:t>Date</w:t>
      </w:r>
      <w:r w:rsidR="001E15F1" w:rsidRPr="006B4204">
        <w:rPr>
          <w:b/>
        </w:rPr>
        <w:t>d</w:t>
      </w:r>
      <w:r w:rsidRPr="006B4204">
        <w:rPr>
          <w:b/>
        </w:rPr>
        <w:t>:</w:t>
      </w:r>
    </w:p>
    <w:p w14:paraId="1597455E" w14:textId="77777777" w:rsidR="007B1D17" w:rsidRPr="006B4204" w:rsidRDefault="007B1D17" w:rsidP="007B1D17">
      <w:pPr>
        <w:spacing w:before="120" w:line="360" w:lineRule="auto"/>
        <w:rPr>
          <w:b/>
        </w:rPr>
      </w:pPr>
      <w:r w:rsidRPr="006B4204">
        <w:rPr>
          <w:b/>
        </w:rPr>
        <w:t>Signed:</w:t>
      </w:r>
    </w:p>
    <w:p w14:paraId="3325897D" w14:textId="753D2664" w:rsidR="00A1543E" w:rsidRDefault="0024774B" w:rsidP="007B1D17">
      <w:pPr>
        <w:spacing w:before="120" w:line="360" w:lineRule="auto"/>
      </w:pPr>
      <w:r w:rsidRPr="006B4204">
        <w:rPr>
          <w:b/>
        </w:rPr>
        <w:t>To:</w:t>
      </w:r>
      <w:r w:rsidRPr="006B4204">
        <w:t xml:space="preserve"> </w:t>
      </w:r>
      <w:r w:rsidR="00A1543E">
        <w:t>The Attorney-General</w:t>
      </w:r>
      <w:r w:rsidR="00A1543E" w:rsidRPr="009E5AED">
        <w:t>, c/o Crown Law, Level 11, State Law Building, 50 Ann Street, Brisbane, Qu</w:t>
      </w:r>
      <w:r w:rsidR="00A1543E">
        <w:t xml:space="preserve">eensland 4000 (or via email to: </w:t>
      </w:r>
      <w:hyperlink r:id="rId7" w:history="1">
        <w:r w:rsidR="00A1543E" w:rsidRPr="00737942">
          <w:rPr>
            <w:rStyle w:val="Hyperlink"/>
          </w:rPr>
          <w:t>humanrights@crownlaw.qld.gov.au</w:t>
        </w:r>
      </w:hyperlink>
      <w:r w:rsidR="00A1543E" w:rsidRPr="009E5AED">
        <w:t>)</w:t>
      </w:r>
    </w:p>
    <w:p w14:paraId="093B4B82" w14:textId="73BDFEAE" w:rsidR="0024774B" w:rsidRPr="006B4204" w:rsidRDefault="0024774B" w:rsidP="007B1D17">
      <w:pPr>
        <w:spacing w:before="120" w:line="360" w:lineRule="auto"/>
      </w:pPr>
      <w:r w:rsidRPr="006B4204">
        <w:rPr>
          <w:b/>
        </w:rPr>
        <w:t>To:</w:t>
      </w:r>
      <w:r w:rsidRPr="006B4204">
        <w:t xml:space="preserve"> Queen</w:t>
      </w:r>
      <w:r w:rsidR="00263FE3">
        <w:t xml:space="preserve">sland Human Rights Commission, Level </w:t>
      </w:r>
      <w:r w:rsidR="002E70BB">
        <w:t>4</w:t>
      </w:r>
      <w:r w:rsidR="00263FE3">
        <w:t xml:space="preserve">, </w:t>
      </w:r>
      <w:r w:rsidR="002E70BB">
        <w:t>400 George</w:t>
      </w:r>
      <w:r w:rsidR="00263FE3">
        <w:t xml:space="preserve"> Street, Brisbane, Queensland 4000 </w:t>
      </w:r>
      <w:r w:rsidR="00263FE3" w:rsidRPr="00263FE3">
        <w:t>(or via email to:</w:t>
      </w:r>
      <w:r w:rsidR="002E70BB" w:rsidRPr="00D101C2">
        <w:rPr>
          <w:rStyle w:val="Hyperlink"/>
          <w:u w:val="none"/>
        </w:rPr>
        <w:t xml:space="preserve"> </w:t>
      </w:r>
      <w:r w:rsidR="002E70BB">
        <w:rPr>
          <w:rStyle w:val="Hyperlink"/>
        </w:rPr>
        <w:t>legal@qhrc.qld.gov.au</w:t>
      </w:r>
      <w:r w:rsidR="00263FE3" w:rsidRPr="00263FE3">
        <w:t>)</w:t>
      </w:r>
    </w:p>
    <w:p w14:paraId="42CC7C17" w14:textId="77777777" w:rsidR="0024774B" w:rsidRPr="006B4204" w:rsidRDefault="0024774B" w:rsidP="007B1D17">
      <w:pPr>
        <w:spacing w:before="120" w:line="360" w:lineRule="auto"/>
      </w:pPr>
      <w:r w:rsidRPr="006B4204">
        <w:rPr>
          <w:b/>
        </w:rPr>
        <w:t>To:</w:t>
      </w:r>
      <w:r w:rsidRPr="006B4204">
        <w:t xml:space="preserve"> </w:t>
      </w:r>
      <w:r w:rsidRPr="006B4204">
        <w:rPr>
          <w:color w:val="FF0000"/>
        </w:rPr>
        <w:t xml:space="preserve">&lt;registrar of the District Court of Queensland/Supreme Court of Queensland&gt; </w:t>
      </w:r>
    </w:p>
    <w:p w14:paraId="39C14B3C" w14:textId="77777777" w:rsidR="00B85DFF" w:rsidRPr="006B4204" w:rsidRDefault="0024774B" w:rsidP="0024774B">
      <w:pPr>
        <w:spacing w:before="120" w:line="360" w:lineRule="auto"/>
      </w:pPr>
      <w:r w:rsidRPr="006B4204">
        <w:t xml:space="preserve">To: </w:t>
      </w:r>
      <w:r w:rsidRPr="006B4204">
        <w:rPr>
          <w:color w:val="FF0000"/>
        </w:rPr>
        <w:t>&lt;insert details of other parties&gt;</w:t>
      </w:r>
    </w:p>
    <w:sectPr w:rsidR="00B85DFF" w:rsidRPr="006B4204" w:rsidSect="00943BBB">
      <w:footerReference w:type="default" r:id="rId8"/>
      <w:footerReference w:type="first" r:id="rId9"/>
      <w:endnotePr>
        <w:numFmt w:val="decimal"/>
      </w:endnotePr>
      <w:type w:val="continuous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817C" w14:textId="77777777" w:rsidR="001B4BA1" w:rsidRDefault="001B4BA1" w:rsidP="001B4BA1">
      <w:r>
        <w:separator/>
      </w:r>
    </w:p>
  </w:endnote>
  <w:endnote w:type="continuationSeparator" w:id="0">
    <w:p w14:paraId="59CF7BAD" w14:textId="77777777" w:rsidR="001B4BA1" w:rsidRDefault="001B4BA1" w:rsidP="001B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B29C" w14:textId="77777777" w:rsidR="00AD74B9" w:rsidRPr="001B4BA1" w:rsidRDefault="001B4BA1">
    <w:pPr>
      <w:pStyle w:val="Footer"/>
      <w:rPr>
        <w:u w:val="single"/>
      </w:rPr>
    </w:pPr>
    <w:r w:rsidRPr="001B4BA1">
      <w:rPr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9CE911" wp14:editId="2FA6039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0D71F6F" id="Rectangle 1" o:spid="_x0000_s1026" style="position:absolute;margin-left:0;margin-top:0;width:563.45pt;height:797.8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" filled="f" strokecolor="#767171" strokeweight="1.25pt">
              <v:path arrowok="t"/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0809" w14:textId="5AE046AE" w:rsidR="00AD74B9" w:rsidRPr="007F1DC1" w:rsidRDefault="001B4BA1" w:rsidP="00881F32">
    <w:pPr>
      <w:pStyle w:val="Footer"/>
      <w:jc w:val="center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E4D6EE" wp14:editId="7C1633D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Rectangle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CEE59C" id="Rectangle 452" o:spid="_x0000_s1026" style="position:absolute;margin-left:0;margin-top:0;width:563.45pt;height:797.85pt;z-index:251660288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881F32">
      <w:rPr>
        <w:sz w:val="18"/>
        <w:szCs w:val="18"/>
      </w:rPr>
      <w:t xml:space="preserve">Form 1, Version </w:t>
    </w:r>
    <w:r w:rsidR="009268A6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160D" w14:textId="77777777" w:rsidR="001B4BA1" w:rsidRDefault="001B4BA1" w:rsidP="001B4BA1">
      <w:r>
        <w:separator/>
      </w:r>
    </w:p>
  </w:footnote>
  <w:footnote w:type="continuationSeparator" w:id="0">
    <w:p w14:paraId="639A68B0" w14:textId="77777777" w:rsidR="001B4BA1" w:rsidRDefault="001B4BA1" w:rsidP="001B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11844"/>
    <w:multiLevelType w:val="hybridMultilevel"/>
    <w:tmpl w:val="182801A2"/>
    <w:lvl w:ilvl="0" w:tplc="EC5620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418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A1"/>
    <w:rsid w:val="0015438E"/>
    <w:rsid w:val="001741E5"/>
    <w:rsid w:val="001B4BA1"/>
    <w:rsid w:val="001E15F1"/>
    <w:rsid w:val="002050E7"/>
    <w:rsid w:val="0024774B"/>
    <w:rsid w:val="00263FE3"/>
    <w:rsid w:val="002E70BB"/>
    <w:rsid w:val="00622963"/>
    <w:rsid w:val="006A5CC2"/>
    <w:rsid w:val="006B4204"/>
    <w:rsid w:val="007B1D17"/>
    <w:rsid w:val="00881F32"/>
    <w:rsid w:val="009268A6"/>
    <w:rsid w:val="00A1543E"/>
    <w:rsid w:val="00B85DFF"/>
    <w:rsid w:val="00D101C2"/>
    <w:rsid w:val="00DC6B63"/>
    <w:rsid w:val="00E64C6C"/>
    <w:rsid w:val="00F7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8E9A"/>
  <w15:chartTrackingRefBased/>
  <w15:docId w15:val="{A6BDFC41-FF5A-493C-AAC5-674E0B44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B4B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BA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B4B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BA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1B4B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477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7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74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7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74B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7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74B"/>
    <w:rPr>
      <w:rFonts w:ascii="Segoe UI" w:eastAsia="Times New Roman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unhideWhenUsed/>
    <w:rsid w:val="00A1543E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F71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umanrights@crownlaw.qld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1 - Notice to the Attorney-General and/or the Queensland Human Rights Commission under the Human Rights</vt:lpstr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1 - Notice to the Attorney-General and/or the Queensland Human Rights Commission under the Human Rights</dc:title>
  <dc:subject>Human Rights Act 2019</dc:subject>
  <dc:creator>Queensland Courts</dc:creator>
  <cp:keywords>Human Rights Act 2019; Human Rights Commission; notice to attorney general; human rights notice; queensland human rights commission</cp:keywords>
  <dc:description/>
  <cp:lastModifiedBy>Caitlyn Dunn</cp:lastModifiedBy>
  <cp:revision>4</cp:revision>
  <dcterms:created xsi:type="dcterms:W3CDTF">2025-10-14T06:12:00Z</dcterms:created>
  <dcterms:modified xsi:type="dcterms:W3CDTF">2025-10-15T02:00:00Z</dcterms:modified>
</cp:coreProperties>
</file>