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CC60" w14:textId="77777777" w:rsidR="001F6DA4" w:rsidRPr="00BC4CF7" w:rsidRDefault="001F6DA4" w:rsidP="001F6DA4">
      <w:pPr>
        <w:pStyle w:val="04-SectionHeading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  <w:i/>
          <w:color w:val="000000"/>
          <w:sz w:val="19"/>
          <w:szCs w:val="19"/>
        </w:rPr>
        <w:t>Criminal Practice Rules 1999</w:t>
      </w:r>
      <w:r w:rsidRPr="00BC4CF7">
        <w:rPr>
          <w:rFonts w:ascii="Arial" w:hAnsi="Arial" w:cs="Arial"/>
        </w:rPr>
        <w:t xml:space="preserve"> </w:t>
      </w:r>
      <w:r w:rsidRPr="00BC4CF7">
        <w:rPr>
          <w:rFonts w:ascii="Arial" w:hAnsi="Arial" w:cs="Arial"/>
          <w:sz w:val="22"/>
          <w:szCs w:val="22"/>
        </w:rPr>
        <w:t>(rule 28)</w:t>
      </w:r>
    </w:p>
    <w:p w14:paraId="438C6C7F" w14:textId="77777777" w:rsidR="001F6DA4" w:rsidRPr="00BC4CF7" w:rsidRDefault="001F6DA4" w:rsidP="001F6DA4">
      <w:pPr>
        <w:pStyle w:val="04-SectionHeading"/>
        <w:tabs>
          <w:tab w:val="left" w:pos="960"/>
        </w:tabs>
        <w:rPr>
          <w:rFonts w:ascii="Arial" w:hAnsi="Arial" w:cs="Arial"/>
        </w:rPr>
      </w:pPr>
    </w:p>
    <w:p w14:paraId="7D2B1415" w14:textId="4F78937C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  <w:b/>
        </w:rPr>
      </w:pPr>
      <w:r w:rsidRPr="00BC4CF7">
        <w:rPr>
          <w:rFonts w:ascii="Arial" w:hAnsi="Arial" w:cs="Arial"/>
          <w:b/>
        </w:rPr>
        <w:t>Form 20</w:t>
      </w:r>
      <w:r w:rsidR="0082695C" w:rsidRPr="00BC4CF7">
        <w:rPr>
          <w:rFonts w:ascii="Arial" w:hAnsi="Arial" w:cs="Arial"/>
          <w:b/>
        </w:rPr>
        <w:t xml:space="preserve">, Version </w:t>
      </w:r>
      <w:r w:rsidR="00116DBE" w:rsidRPr="00BC4CF7">
        <w:rPr>
          <w:rFonts w:ascii="Arial" w:hAnsi="Arial" w:cs="Arial"/>
          <w:b/>
        </w:rPr>
        <w:t xml:space="preserve">3 </w:t>
      </w:r>
      <w:r w:rsidRPr="00BC4CF7">
        <w:rPr>
          <w:rFonts w:ascii="Arial" w:hAnsi="Arial" w:cs="Arial"/>
          <w:b/>
        </w:rPr>
        <w:t>- Bench warrant</w:t>
      </w:r>
    </w:p>
    <w:p w14:paraId="78AE628F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</w:p>
    <w:p w14:paraId="55080EBF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In the [</w:t>
      </w:r>
      <w:r w:rsidRPr="00BC4CF7">
        <w:rPr>
          <w:rFonts w:ascii="Arial" w:hAnsi="Arial" w:cs="Arial"/>
          <w:i/>
        </w:rPr>
        <w:t>state the court</w:t>
      </w:r>
      <w:r w:rsidRPr="00BC4CF7">
        <w:rPr>
          <w:rFonts w:ascii="Arial" w:hAnsi="Arial" w:cs="Arial"/>
        </w:rPr>
        <w:t>] at [</w:t>
      </w:r>
      <w:r w:rsidRPr="00BC4CF7">
        <w:rPr>
          <w:rFonts w:ascii="Arial" w:hAnsi="Arial" w:cs="Arial"/>
          <w:i/>
        </w:rPr>
        <w:t>state the place</w:t>
      </w:r>
      <w:r w:rsidRPr="00BC4CF7">
        <w:rPr>
          <w:rFonts w:ascii="Arial" w:hAnsi="Arial" w:cs="Arial"/>
        </w:rPr>
        <w:t>]</w:t>
      </w:r>
    </w:p>
    <w:p w14:paraId="312A8689" w14:textId="5FBEE29F" w:rsidR="000337B5" w:rsidRPr="00BC4CF7" w:rsidRDefault="000337B5">
      <w:pPr>
        <w:pStyle w:val="10-NormalText"/>
        <w:tabs>
          <w:tab w:val="left" w:pos="960"/>
        </w:tabs>
        <w:ind w:left="0"/>
        <w:jc w:val="left"/>
        <w:rPr>
          <w:rFonts w:ascii="Arial" w:hAnsi="Arial" w:cs="Arial"/>
        </w:rPr>
      </w:pPr>
      <w:r w:rsidRPr="00BC4CF7">
        <w:rPr>
          <w:rFonts w:ascii="Arial" w:hAnsi="Arial" w:cs="Arial"/>
        </w:rPr>
        <w:tab/>
        <w:t xml:space="preserve">The </w:t>
      </w:r>
      <w:r w:rsidR="0006006B" w:rsidRPr="00BC4CF7">
        <w:rPr>
          <w:rFonts w:ascii="Arial" w:hAnsi="Arial" w:cs="Arial"/>
        </w:rPr>
        <w:t xml:space="preserve">King </w:t>
      </w:r>
      <w:r w:rsidRPr="00BC4CF7">
        <w:rPr>
          <w:rFonts w:ascii="Arial" w:hAnsi="Arial" w:cs="Arial"/>
        </w:rPr>
        <w:t>against [</w:t>
      </w:r>
      <w:r w:rsidRPr="00BC4CF7">
        <w:rPr>
          <w:rFonts w:ascii="Arial" w:hAnsi="Arial" w:cs="Arial"/>
          <w:i/>
        </w:rPr>
        <w:t>name of accused</w:t>
      </w:r>
      <w:r w:rsidRPr="00BC4CF7">
        <w:rPr>
          <w:rFonts w:ascii="Arial" w:hAnsi="Arial" w:cs="Arial"/>
        </w:rPr>
        <w:t>]</w:t>
      </w:r>
    </w:p>
    <w:p w14:paraId="477804BE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</w:p>
    <w:p w14:paraId="625AD818" w14:textId="77777777" w:rsidR="000337B5" w:rsidRPr="00BC4CF7" w:rsidRDefault="000337B5">
      <w:pPr>
        <w:pStyle w:val="102p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 xml:space="preserve">To all police officers in the State of </w:t>
      </w:r>
      <w:smartTag w:uri="urn:schemas-microsoft-com:office:smarttags" w:element="place">
        <w:smartTag w:uri="urn:schemas-microsoft-com:office:smarttags" w:element="State">
          <w:r w:rsidRPr="00BC4CF7">
            <w:rPr>
              <w:rFonts w:ascii="Arial" w:hAnsi="Arial" w:cs="Arial"/>
            </w:rPr>
            <w:t>Queensland</w:t>
          </w:r>
        </w:smartTag>
      </w:smartTag>
      <w:r w:rsidRPr="00BC4CF7">
        <w:rPr>
          <w:rFonts w:ascii="Arial" w:hAnsi="Arial" w:cs="Arial"/>
        </w:rPr>
        <w:t>:</w:t>
      </w:r>
    </w:p>
    <w:p w14:paraId="52210036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Accused:</w:t>
      </w:r>
    </w:p>
    <w:p w14:paraId="5711FC3F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Address:</w:t>
      </w:r>
    </w:p>
    <w:p w14:paraId="6806D48D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Date of birth:</w:t>
      </w:r>
    </w:p>
    <w:p w14:paraId="691512FE" w14:textId="77777777" w:rsidR="000337B5" w:rsidRPr="00BC4CF7" w:rsidRDefault="000337B5">
      <w:pPr>
        <w:pStyle w:val="102p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Offence(s): [</w:t>
      </w:r>
      <w:r w:rsidRPr="00BC4CF7">
        <w:rPr>
          <w:rFonts w:ascii="Arial" w:hAnsi="Arial" w:cs="Arial"/>
          <w:i/>
        </w:rPr>
        <w:t xml:space="preserve">state offence, </w:t>
      </w:r>
      <w:proofErr w:type="gramStart"/>
      <w:r w:rsidRPr="00BC4CF7">
        <w:rPr>
          <w:rFonts w:ascii="Arial" w:hAnsi="Arial" w:cs="Arial"/>
          <w:i/>
        </w:rPr>
        <w:t>e.g.</w:t>
      </w:r>
      <w:proofErr w:type="gramEnd"/>
      <w:r w:rsidRPr="00BC4CF7">
        <w:rPr>
          <w:rFonts w:ascii="Arial" w:hAnsi="Arial" w:cs="Arial"/>
          <w:i/>
        </w:rPr>
        <w:t xml:space="preserve"> by using the schedule form or attach a copy of the indictment</w:t>
      </w:r>
      <w:r w:rsidRPr="00BC4CF7">
        <w:rPr>
          <w:rFonts w:ascii="Arial" w:hAnsi="Arial" w:cs="Arial"/>
        </w:rPr>
        <w:t>]</w:t>
      </w:r>
    </w:p>
    <w:p w14:paraId="68867815" w14:textId="77777777" w:rsidR="000337B5" w:rsidRPr="00BC4CF7" w:rsidRDefault="000337B5" w:rsidP="001507C1">
      <w:pPr>
        <w:pStyle w:val="054p-Subsection"/>
        <w:tabs>
          <w:tab w:val="left" w:pos="960"/>
        </w:tabs>
        <w:ind w:firstLine="0"/>
        <w:rPr>
          <w:rFonts w:ascii="Arial" w:hAnsi="Arial" w:cs="Arial"/>
        </w:rPr>
      </w:pPr>
      <w:r w:rsidRPr="00BC4CF7">
        <w:rPr>
          <w:rFonts w:ascii="Arial" w:hAnsi="Arial" w:cs="Arial"/>
        </w:rPr>
        <w:t>You are commanded to arrest [</w:t>
      </w:r>
      <w:r w:rsidRPr="00BC4CF7">
        <w:rPr>
          <w:rFonts w:ascii="Arial" w:hAnsi="Arial" w:cs="Arial"/>
          <w:i/>
        </w:rPr>
        <w:t>name of the accused person</w:t>
      </w:r>
      <w:r w:rsidRPr="00BC4CF7">
        <w:rPr>
          <w:rFonts w:ascii="Arial" w:hAnsi="Arial" w:cs="Arial"/>
        </w:rPr>
        <w:t>] and to bring him or her before a court, including a Magistrates Court, to be dealt with according to law.</w:t>
      </w:r>
    </w:p>
    <w:p w14:paraId="09B9A75B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[</w:t>
      </w:r>
      <w:r w:rsidRPr="00BC4CF7">
        <w:rPr>
          <w:rFonts w:ascii="Arial" w:hAnsi="Arial" w:cs="Arial"/>
          <w:i/>
        </w:rPr>
        <w:t>Signed</w:t>
      </w:r>
      <w:r w:rsidRPr="00BC4CF7">
        <w:rPr>
          <w:rFonts w:ascii="Arial" w:hAnsi="Arial" w:cs="Arial"/>
        </w:rPr>
        <w:t xml:space="preserve">] Judge or </w:t>
      </w:r>
      <w:r w:rsidR="0082695C" w:rsidRPr="00BC4CF7">
        <w:rPr>
          <w:rFonts w:ascii="Arial" w:hAnsi="Arial" w:cs="Arial"/>
        </w:rPr>
        <w:t>registrar</w:t>
      </w:r>
    </w:p>
    <w:p w14:paraId="32560CDA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Date:</w:t>
      </w:r>
    </w:p>
    <w:p w14:paraId="2A37C2EA" w14:textId="77777777" w:rsidR="000337B5" w:rsidRPr="00BC4CF7" w:rsidRDefault="000337B5">
      <w:pPr>
        <w:pStyle w:val="10-NormalText"/>
        <w:tabs>
          <w:tab w:val="left" w:pos="960"/>
        </w:tabs>
        <w:rPr>
          <w:rFonts w:ascii="Arial" w:hAnsi="Arial" w:cs="Arial"/>
        </w:rPr>
      </w:pPr>
      <w:r w:rsidRPr="00BC4CF7">
        <w:rPr>
          <w:rFonts w:ascii="Arial" w:hAnsi="Arial" w:cs="Arial"/>
        </w:rPr>
        <w:t>Place:</w:t>
      </w:r>
    </w:p>
    <w:p w14:paraId="383D5BEE" w14:textId="77777777" w:rsidR="000337B5" w:rsidRPr="00BC4CF7" w:rsidRDefault="000337B5">
      <w:pPr>
        <w:rPr>
          <w:rFonts w:ascii="Arial" w:hAnsi="Arial" w:cs="Arial"/>
        </w:rPr>
      </w:pPr>
    </w:p>
    <w:p w14:paraId="24FC99E5" w14:textId="77777777" w:rsidR="000E2B5D" w:rsidRPr="00BC4CF7" w:rsidRDefault="000E2B5D">
      <w:pPr>
        <w:rPr>
          <w:rFonts w:ascii="Arial" w:hAnsi="Arial" w:cs="Arial"/>
        </w:rPr>
      </w:pPr>
    </w:p>
    <w:p w14:paraId="09A8B744" w14:textId="6AC70380" w:rsidR="000E2B5D" w:rsidRPr="001D50E3" w:rsidRDefault="000E2B5D" w:rsidP="000E2B5D">
      <w:pPr>
        <w:ind w:left="993"/>
        <w:rPr>
          <w:rFonts w:ascii="Arial" w:hAnsi="Arial" w:cs="Arial"/>
          <w:b/>
          <w:sz w:val="24"/>
          <w:szCs w:val="24"/>
        </w:rPr>
      </w:pPr>
      <w:r w:rsidRPr="00BC4CF7">
        <w:rPr>
          <w:rFonts w:ascii="Arial" w:hAnsi="Arial" w:cs="Arial"/>
          <w:b/>
          <w:sz w:val="24"/>
          <w:szCs w:val="24"/>
        </w:rPr>
        <w:t xml:space="preserve">Form 20, Version </w:t>
      </w:r>
      <w:r w:rsidR="00257FF6" w:rsidRPr="00BC4CF7">
        <w:rPr>
          <w:rFonts w:ascii="Arial" w:hAnsi="Arial" w:cs="Arial"/>
          <w:b/>
          <w:sz w:val="24"/>
          <w:szCs w:val="24"/>
        </w:rPr>
        <w:t>3</w:t>
      </w:r>
      <w:r w:rsidRPr="00BC4CF7">
        <w:rPr>
          <w:rFonts w:ascii="Arial" w:hAnsi="Arial" w:cs="Arial"/>
          <w:b/>
          <w:sz w:val="24"/>
          <w:szCs w:val="24"/>
        </w:rPr>
        <w:t xml:space="preserve">, approved </w:t>
      </w:r>
      <w:r w:rsidR="00BC4CF7" w:rsidRPr="00BC4CF7">
        <w:rPr>
          <w:rFonts w:ascii="Arial" w:hAnsi="Arial" w:cs="Arial"/>
          <w:b/>
          <w:sz w:val="24"/>
          <w:szCs w:val="24"/>
        </w:rPr>
        <w:t>17 October 2022</w:t>
      </w:r>
    </w:p>
    <w:sectPr w:rsidR="000E2B5D" w:rsidRPr="001D50E3">
      <w:pgSz w:w="12240" w:h="15840"/>
      <w:pgMar w:top="1440" w:right="1296" w:bottom="1440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B5"/>
    <w:rsid w:val="000337B5"/>
    <w:rsid w:val="0006006B"/>
    <w:rsid w:val="000E2B5D"/>
    <w:rsid w:val="000E4C37"/>
    <w:rsid w:val="00116DBE"/>
    <w:rsid w:val="001507C1"/>
    <w:rsid w:val="001C7670"/>
    <w:rsid w:val="001D50E3"/>
    <w:rsid w:val="001F6DA4"/>
    <w:rsid w:val="00257FF6"/>
    <w:rsid w:val="00697523"/>
    <w:rsid w:val="006C29DC"/>
    <w:rsid w:val="006D757B"/>
    <w:rsid w:val="00782504"/>
    <w:rsid w:val="0082695C"/>
    <w:rsid w:val="00856A9A"/>
    <w:rsid w:val="008C5875"/>
    <w:rsid w:val="00AE60C3"/>
    <w:rsid w:val="00B13809"/>
    <w:rsid w:val="00BC4CF7"/>
    <w:rsid w:val="00D479BA"/>
    <w:rsid w:val="00D7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8E2D5F4"/>
  <w15:chartTrackingRefBased/>
  <w15:docId w15:val="{4292ACC4-7E7D-4DEC-99BA-084A2652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NormalText">
    <w:name w:val="10-Normal Text"/>
    <w:basedOn w:val="Normal"/>
    <w:pPr>
      <w:spacing w:after="120"/>
      <w:ind w:left="960" w:right="840"/>
      <w:jc w:val="both"/>
    </w:pPr>
    <w:rPr>
      <w:rFonts w:ascii="Times" w:hAnsi="Times"/>
      <w:sz w:val="24"/>
    </w:rPr>
  </w:style>
  <w:style w:type="paragraph" w:customStyle="1" w:styleId="102p-NormalText">
    <w:name w:val="10/2p-Normal Text"/>
    <w:basedOn w:val="Normal"/>
    <w:pPr>
      <w:spacing w:after="480"/>
      <w:ind w:left="960" w:right="840"/>
      <w:jc w:val="both"/>
    </w:pPr>
    <w:rPr>
      <w:rFonts w:ascii="Times" w:hAnsi="Times"/>
      <w:sz w:val="24"/>
    </w:rPr>
  </w:style>
  <w:style w:type="paragraph" w:customStyle="1" w:styleId="054p-Subsection">
    <w:name w:val="05/4p-Subsection"/>
    <w:basedOn w:val="Normal"/>
    <w:pPr>
      <w:spacing w:after="960"/>
      <w:ind w:left="960" w:right="840" w:firstLine="240"/>
      <w:jc w:val="both"/>
    </w:pPr>
    <w:rPr>
      <w:rFonts w:ascii="Times" w:hAnsi="Times"/>
      <w:sz w:val="24"/>
    </w:rPr>
  </w:style>
  <w:style w:type="paragraph" w:customStyle="1" w:styleId="04-SectionHeading">
    <w:name w:val="04-Section Heading"/>
    <w:basedOn w:val="Normal"/>
    <w:pPr>
      <w:spacing w:after="120"/>
      <w:ind w:left="960" w:right="840"/>
    </w:pPr>
    <w:rPr>
      <w:rFonts w:ascii="Times" w:hAnsi="Times"/>
      <w:b/>
      <w:sz w:val="24"/>
    </w:rPr>
  </w:style>
  <w:style w:type="paragraph" w:styleId="BalloonText">
    <w:name w:val="Balloon Text"/>
    <w:basedOn w:val="Normal"/>
    <w:link w:val="BalloonTextChar"/>
    <w:rsid w:val="00150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507C1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Practice Rules - Form 20</vt:lpstr>
    </vt:vector>
  </TitlesOfParts>
  <Company>supreme court library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Practice Rules - Form 20</dc:title>
  <dc:subject>Criminal Practice Rules - Bench warrant</dc:subject>
  <dc:creator>Queensland Courts</dc:creator>
  <cp:keywords>Criminal Practice Rules, Bench warrant, Form 20</cp:keywords>
  <cp:lastModifiedBy>Megan Wood</cp:lastModifiedBy>
  <cp:revision>2</cp:revision>
  <cp:lastPrinted>2018-03-02T02:25:00Z</cp:lastPrinted>
  <dcterms:created xsi:type="dcterms:W3CDTF">2022-11-13T07:51:00Z</dcterms:created>
  <dcterms:modified xsi:type="dcterms:W3CDTF">2022-11-13T07:51:00Z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838700072</vt:i4>
  </property>
  <property fmtid="{D5CDD505-2E9C-101B-9397-08002B2CF9AE}" pid="3" name="_NewReviewCycle">
    <vt:lpwstr/>
  </property>
  <property fmtid="{D5CDD505-2E9C-101B-9397-08002B2CF9AE}" pid="4" name="_EmailSubject">
    <vt:lpwstr>UCPR and CPR form amendments to reflect rules amendments</vt:lpwstr>
  </property>
  <property fmtid="{D5CDD505-2E9C-101B-9397-08002B2CF9AE}" pid="5" name="_AuthorEmail">
    <vt:lpwstr>joanne.bugden@justice.qld.gov.au</vt:lpwstr>
  </property>
  <property fmtid="{D5CDD505-2E9C-101B-9397-08002B2CF9AE}" pid="6" name="_AuthorEmailDisplayName">
    <vt:lpwstr>Joanne Bugden</vt:lpwstr>
  </property>
  <property fmtid="{D5CDD505-2E9C-101B-9397-08002B2CF9AE}" pid="7" name="_PreviousAdHocReviewCycleID">
    <vt:i4>1983120135</vt:i4>
  </property>
  <property fmtid="{D5CDD505-2E9C-101B-9397-08002B2CF9AE}" pid="8" name="_ReviewingToolsShownOnce">
    <vt:lpwstr/>
  </property>
</Properties>
</file>