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F6F" w:rsidRPr="00D454D6" w:rsidRDefault="00310F6F" w:rsidP="00310F6F">
      <w:pPr>
        <w:jc w:val="center"/>
        <w:rPr>
          <w:rFonts w:ascii="Times New Roman" w:hAnsi="Times New Roman" w:cs="Times New Roman"/>
          <w:b/>
          <w:sz w:val="24"/>
          <w:szCs w:val="24"/>
        </w:rPr>
      </w:pPr>
      <w:r w:rsidRPr="00F94881">
        <w:rPr>
          <w:rFonts w:ascii="Times New Roman" w:hAnsi="Times New Roman" w:cs="Times New Roman"/>
          <w:b/>
          <w:color w:val="0000FF"/>
          <w:sz w:val="24"/>
          <w:szCs w:val="24"/>
        </w:rPr>
        <w:t>SUPREME/DISTRICT</w:t>
      </w:r>
      <w:r w:rsidR="002E31D4" w:rsidRPr="00F94881">
        <w:rPr>
          <w:rFonts w:ascii="Times New Roman" w:hAnsi="Times New Roman" w:cs="Times New Roman"/>
          <w:b/>
          <w:color w:val="0000FF"/>
          <w:sz w:val="24"/>
          <w:szCs w:val="24"/>
        </w:rPr>
        <w:t>/MAGISTRATE</w:t>
      </w:r>
      <w:r w:rsidR="00397C42" w:rsidRPr="00F94881">
        <w:rPr>
          <w:rFonts w:ascii="Times New Roman" w:hAnsi="Times New Roman" w:cs="Times New Roman"/>
          <w:b/>
          <w:color w:val="0000FF"/>
          <w:sz w:val="24"/>
          <w:szCs w:val="24"/>
        </w:rPr>
        <w:t>S</w:t>
      </w:r>
      <w:r w:rsidRPr="00D454D6">
        <w:rPr>
          <w:rFonts w:ascii="Times New Roman" w:hAnsi="Times New Roman" w:cs="Times New Roman"/>
          <w:b/>
          <w:sz w:val="24"/>
          <w:szCs w:val="24"/>
        </w:rPr>
        <w:t xml:space="preserve"> COURT OF QUEENSLAND</w:t>
      </w:r>
    </w:p>
    <w:p w:rsidR="00310F6F" w:rsidRPr="00D454D6" w:rsidRDefault="00310F6F" w:rsidP="00F94881">
      <w:pPr>
        <w:ind w:left="5760"/>
        <w:jc w:val="center"/>
        <w:rPr>
          <w:rFonts w:ascii="Times New Roman" w:hAnsi="Times New Roman" w:cs="Times New Roman"/>
          <w:b/>
          <w:sz w:val="24"/>
          <w:szCs w:val="24"/>
        </w:rPr>
      </w:pPr>
      <w:r w:rsidRPr="00D454D6">
        <w:rPr>
          <w:rFonts w:ascii="Times New Roman" w:hAnsi="Times New Roman" w:cs="Times New Roman"/>
          <w:b/>
          <w:sz w:val="24"/>
          <w:szCs w:val="24"/>
        </w:rPr>
        <w:t>REGISTRY:</w:t>
      </w:r>
    </w:p>
    <w:p w:rsidR="00310F6F" w:rsidRPr="00D454D6" w:rsidRDefault="00310F6F" w:rsidP="00F94881">
      <w:pPr>
        <w:ind w:left="5040" w:firstLine="720"/>
        <w:jc w:val="center"/>
        <w:rPr>
          <w:rFonts w:ascii="Times New Roman" w:hAnsi="Times New Roman" w:cs="Times New Roman"/>
          <w:b/>
          <w:sz w:val="24"/>
          <w:szCs w:val="24"/>
        </w:rPr>
      </w:pPr>
      <w:r w:rsidRPr="00D454D6">
        <w:rPr>
          <w:rFonts w:ascii="Times New Roman" w:hAnsi="Times New Roman" w:cs="Times New Roman"/>
          <w:b/>
          <w:sz w:val="24"/>
          <w:szCs w:val="24"/>
        </w:rPr>
        <w:t>NUMBER:</w:t>
      </w:r>
    </w:p>
    <w:p w:rsidR="00310F6F" w:rsidRPr="00F94881" w:rsidRDefault="007071F0" w:rsidP="00310F6F">
      <w:pPr>
        <w:rPr>
          <w:rFonts w:ascii="Times New Roman" w:hAnsi="Times New Roman" w:cs="Times New Roman"/>
          <w:i/>
          <w:color w:val="003CB4"/>
          <w:sz w:val="24"/>
          <w:szCs w:val="24"/>
        </w:rPr>
      </w:pPr>
      <w:r w:rsidRPr="00D454D6">
        <w:rPr>
          <w:rFonts w:ascii="Times New Roman" w:hAnsi="Times New Roman" w:cs="Times New Roman"/>
          <w:sz w:val="24"/>
          <w:szCs w:val="24"/>
        </w:rPr>
        <w:t>Plaintiff</w:t>
      </w:r>
      <w:r w:rsidR="00310F6F" w:rsidRPr="00D454D6">
        <w:rPr>
          <w:rFonts w:ascii="Times New Roman" w:hAnsi="Times New Roman" w:cs="Times New Roman"/>
          <w:sz w:val="24"/>
          <w:szCs w:val="24"/>
        </w:rPr>
        <w:t>:</w:t>
      </w:r>
      <w:r w:rsidR="00310F6F" w:rsidRPr="00D454D6">
        <w:rPr>
          <w:rFonts w:ascii="Times New Roman" w:hAnsi="Times New Roman" w:cs="Times New Roman"/>
          <w:sz w:val="24"/>
          <w:szCs w:val="24"/>
        </w:rPr>
        <w:tab/>
      </w:r>
      <w:r w:rsidR="00310F6F" w:rsidRPr="00D454D6">
        <w:rPr>
          <w:rFonts w:ascii="Times New Roman" w:hAnsi="Times New Roman" w:cs="Times New Roman"/>
          <w:sz w:val="24"/>
          <w:szCs w:val="24"/>
        </w:rPr>
        <w:tab/>
      </w:r>
      <w:r w:rsidR="000A62E1">
        <w:rPr>
          <w:rFonts w:ascii="Times New Roman" w:hAnsi="Times New Roman" w:cs="Times New Roman"/>
          <w:sz w:val="24"/>
          <w:szCs w:val="24"/>
        </w:rPr>
        <w:tab/>
      </w:r>
      <w:r w:rsidR="000A62E1">
        <w:rPr>
          <w:rFonts w:ascii="Times New Roman" w:hAnsi="Times New Roman" w:cs="Times New Roman"/>
          <w:sz w:val="24"/>
          <w:szCs w:val="24"/>
        </w:rPr>
        <w:tab/>
      </w:r>
      <w:r w:rsidR="00310F6F" w:rsidRPr="00F94881">
        <w:rPr>
          <w:rFonts w:ascii="Times New Roman" w:hAnsi="Times New Roman" w:cs="Times New Roman"/>
          <w:color w:val="0000FF"/>
          <w:sz w:val="24"/>
          <w:szCs w:val="24"/>
        </w:rPr>
        <w:t>(</w:t>
      </w:r>
      <w:r w:rsidR="000A62E1">
        <w:rPr>
          <w:rFonts w:ascii="Times New Roman" w:hAnsi="Times New Roman" w:cs="Times New Roman"/>
          <w:i/>
          <w:color w:val="0000FF"/>
          <w:sz w:val="24"/>
          <w:szCs w:val="24"/>
        </w:rPr>
        <w:t>N</w:t>
      </w:r>
      <w:r w:rsidR="00310F6F" w:rsidRPr="00F94881">
        <w:rPr>
          <w:rFonts w:ascii="Times New Roman" w:hAnsi="Times New Roman" w:cs="Times New Roman"/>
          <w:i/>
          <w:color w:val="0000FF"/>
          <w:sz w:val="24"/>
          <w:szCs w:val="24"/>
        </w:rPr>
        <w:t>ame)</w:t>
      </w:r>
    </w:p>
    <w:p w:rsidR="00310F6F" w:rsidRPr="00D454D6" w:rsidRDefault="00310F6F" w:rsidP="000A62E1">
      <w:pPr>
        <w:ind w:left="2880" w:firstLine="720"/>
        <w:rPr>
          <w:rFonts w:ascii="Times New Roman" w:hAnsi="Times New Roman" w:cs="Times New Roman"/>
          <w:sz w:val="24"/>
          <w:szCs w:val="24"/>
        </w:rPr>
      </w:pPr>
      <w:r w:rsidRPr="00D454D6">
        <w:rPr>
          <w:rFonts w:ascii="Times New Roman" w:hAnsi="Times New Roman" w:cs="Times New Roman"/>
          <w:sz w:val="24"/>
          <w:szCs w:val="24"/>
        </w:rPr>
        <w:t>AND</w:t>
      </w:r>
    </w:p>
    <w:p w:rsidR="00310F6F" w:rsidRPr="00F94881" w:rsidRDefault="00310F6F" w:rsidP="00310F6F">
      <w:pPr>
        <w:rPr>
          <w:rFonts w:ascii="Times New Roman" w:hAnsi="Times New Roman" w:cs="Times New Roman"/>
          <w:i/>
          <w:color w:val="0000FF"/>
          <w:sz w:val="24"/>
          <w:szCs w:val="24"/>
        </w:rPr>
      </w:pPr>
      <w:r w:rsidRPr="00F94881">
        <w:rPr>
          <w:rFonts w:ascii="Times New Roman" w:hAnsi="Times New Roman" w:cs="Times New Roman"/>
          <w:color w:val="FF0000"/>
          <w:sz w:val="24"/>
          <w:szCs w:val="24"/>
        </w:rPr>
        <w:t>[First]</w:t>
      </w:r>
      <w:r w:rsidR="00995357" w:rsidRPr="00F94881">
        <w:rPr>
          <w:rFonts w:ascii="Times New Roman" w:hAnsi="Times New Roman" w:cs="Times New Roman"/>
          <w:color w:val="FF0000"/>
          <w:sz w:val="24"/>
          <w:szCs w:val="24"/>
        </w:rPr>
        <w:t xml:space="preserve"> </w:t>
      </w:r>
      <w:r w:rsidR="007071F0" w:rsidRPr="00D454D6">
        <w:rPr>
          <w:rFonts w:ascii="Times New Roman" w:hAnsi="Times New Roman" w:cs="Times New Roman"/>
          <w:sz w:val="24"/>
          <w:szCs w:val="24"/>
        </w:rPr>
        <w:t>Defendant</w:t>
      </w:r>
      <w:r w:rsidRPr="00D454D6">
        <w:rPr>
          <w:rFonts w:ascii="Times New Roman" w:hAnsi="Times New Roman" w:cs="Times New Roman"/>
          <w:sz w:val="24"/>
          <w:szCs w:val="24"/>
        </w:rPr>
        <w:tab/>
      </w:r>
      <w:r w:rsidR="000A62E1">
        <w:rPr>
          <w:rFonts w:ascii="Times New Roman" w:hAnsi="Times New Roman" w:cs="Times New Roman"/>
          <w:sz w:val="24"/>
          <w:szCs w:val="24"/>
        </w:rPr>
        <w:tab/>
      </w:r>
      <w:r w:rsidR="000A62E1">
        <w:rPr>
          <w:rFonts w:ascii="Times New Roman" w:hAnsi="Times New Roman" w:cs="Times New Roman"/>
          <w:sz w:val="24"/>
          <w:szCs w:val="24"/>
        </w:rPr>
        <w:tab/>
      </w:r>
      <w:r w:rsidRPr="00F94881">
        <w:rPr>
          <w:rFonts w:ascii="Times New Roman" w:hAnsi="Times New Roman" w:cs="Times New Roman"/>
          <w:color w:val="0000FF"/>
          <w:sz w:val="24"/>
          <w:szCs w:val="24"/>
        </w:rPr>
        <w:t>(</w:t>
      </w:r>
      <w:r w:rsidR="000A62E1">
        <w:rPr>
          <w:rFonts w:ascii="Times New Roman" w:hAnsi="Times New Roman" w:cs="Times New Roman"/>
          <w:i/>
          <w:color w:val="0000FF"/>
          <w:sz w:val="24"/>
          <w:szCs w:val="24"/>
        </w:rPr>
        <w:t>N</w:t>
      </w:r>
      <w:r w:rsidRPr="00F94881">
        <w:rPr>
          <w:rFonts w:ascii="Times New Roman" w:hAnsi="Times New Roman" w:cs="Times New Roman"/>
          <w:i/>
          <w:color w:val="0000FF"/>
          <w:sz w:val="24"/>
          <w:szCs w:val="24"/>
        </w:rPr>
        <w:t>ame)</w:t>
      </w:r>
    </w:p>
    <w:p w:rsidR="00310F6F" w:rsidRPr="00D454D6" w:rsidRDefault="00310F6F" w:rsidP="00310F6F">
      <w:pPr>
        <w:rPr>
          <w:rFonts w:ascii="Times New Roman" w:hAnsi="Times New Roman" w:cs="Times New Roman"/>
          <w:sz w:val="24"/>
          <w:szCs w:val="24"/>
        </w:rPr>
      </w:pPr>
      <w:r w:rsidRPr="00D454D6">
        <w:rPr>
          <w:rFonts w:ascii="Times New Roman" w:hAnsi="Times New Roman" w:cs="Times New Roman"/>
          <w:sz w:val="24"/>
          <w:szCs w:val="24"/>
        </w:rPr>
        <w:tab/>
      </w:r>
      <w:r w:rsidRPr="00D454D6">
        <w:rPr>
          <w:rFonts w:ascii="Times New Roman" w:hAnsi="Times New Roman" w:cs="Times New Roman"/>
          <w:sz w:val="24"/>
          <w:szCs w:val="24"/>
        </w:rPr>
        <w:tab/>
      </w:r>
      <w:r w:rsidRPr="00D454D6">
        <w:rPr>
          <w:rFonts w:ascii="Times New Roman" w:hAnsi="Times New Roman" w:cs="Times New Roman"/>
          <w:sz w:val="24"/>
          <w:szCs w:val="24"/>
        </w:rPr>
        <w:tab/>
      </w:r>
      <w:r w:rsidRPr="00D454D6">
        <w:rPr>
          <w:rFonts w:ascii="Times New Roman" w:hAnsi="Times New Roman" w:cs="Times New Roman"/>
          <w:sz w:val="24"/>
          <w:szCs w:val="24"/>
        </w:rPr>
        <w:tab/>
      </w:r>
      <w:r w:rsidRPr="00D454D6">
        <w:rPr>
          <w:rFonts w:ascii="Times New Roman" w:hAnsi="Times New Roman" w:cs="Times New Roman"/>
          <w:sz w:val="24"/>
          <w:szCs w:val="24"/>
        </w:rPr>
        <w:tab/>
        <w:t>AND</w:t>
      </w:r>
    </w:p>
    <w:p w:rsidR="00310F6F" w:rsidRPr="000A62E1" w:rsidRDefault="00310F6F" w:rsidP="00310F6F">
      <w:pPr>
        <w:rPr>
          <w:rFonts w:ascii="Times New Roman" w:hAnsi="Times New Roman" w:cs="Times New Roman"/>
          <w:i/>
          <w:color w:val="FF0000"/>
          <w:sz w:val="24"/>
          <w:szCs w:val="24"/>
        </w:rPr>
      </w:pPr>
      <w:r w:rsidRPr="00F94881">
        <w:rPr>
          <w:rFonts w:ascii="Times New Roman" w:hAnsi="Times New Roman" w:cs="Times New Roman"/>
          <w:color w:val="FF0000"/>
          <w:sz w:val="24"/>
          <w:szCs w:val="24"/>
        </w:rPr>
        <w:t xml:space="preserve">[Second </w:t>
      </w:r>
      <w:r w:rsidR="007071F0" w:rsidRPr="00F94881">
        <w:rPr>
          <w:rFonts w:ascii="Times New Roman" w:hAnsi="Times New Roman" w:cs="Times New Roman"/>
          <w:color w:val="FF0000"/>
          <w:sz w:val="24"/>
          <w:szCs w:val="24"/>
        </w:rPr>
        <w:t>Defendant</w:t>
      </w:r>
      <w:r w:rsidRPr="00F94881">
        <w:rPr>
          <w:rFonts w:ascii="Times New Roman" w:hAnsi="Times New Roman" w:cs="Times New Roman"/>
          <w:color w:val="FF0000"/>
          <w:sz w:val="24"/>
          <w:szCs w:val="24"/>
        </w:rPr>
        <w:t xml:space="preserve">] </w:t>
      </w:r>
      <w:r w:rsidRPr="00D454D6">
        <w:rPr>
          <w:rFonts w:ascii="Times New Roman" w:hAnsi="Times New Roman" w:cs="Times New Roman"/>
          <w:sz w:val="24"/>
          <w:szCs w:val="24"/>
        </w:rPr>
        <w:tab/>
      </w:r>
      <w:r w:rsidR="000A62E1">
        <w:rPr>
          <w:rFonts w:ascii="Times New Roman" w:hAnsi="Times New Roman" w:cs="Times New Roman"/>
          <w:sz w:val="24"/>
          <w:szCs w:val="24"/>
        </w:rPr>
        <w:tab/>
      </w:r>
      <w:r w:rsidR="000A62E1">
        <w:rPr>
          <w:rFonts w:ascii="Times New Roman" w:hAnsi="Times New Roman" w:cs="Times New Roman"/>
          <w:sz w:val="24"/>
          <w:szCs w:val="24"/>
        </w:rPr>
        <w:tab/>
      </w:r>
      <w:r w:rsidR="000A62E1" w:rsidRPr="000A62E1">
        <w:rPr>
          <w:rFonts w:ascii="Times New Roman" w:hAnsi="Times New Roman" w:cs="Times New Roman"/>
          <w:i/>
          <w:color w:val="FF0000"/>
          <w:sz w:val="24"/>
          <w:szCs w:val="24"/>
        </w:rPr>
        <w:t>(Name)</w:t>
      </w:r>
    </w:p>
    <w:p w:rsidR="00310F6F" w:rsidRPr="00D454D6" w:rsidRDefault="00310F6F" w:rsidP="00310F6F">
      <w:pPr>
        <w:rPr>
          <w:rFonts w:ascii="Times New Roman" w:hAnsi="Times New Roman" w:cs="Times New Roman"/>
          <w:sz w:val="24"/>
          <w:szCs w:val="24"/>
        </w:rPr>
      </w:pPr>
    </w:p>
    <w:p w:rsidR="00D454D6" w:rsidRPr="00D454D6" w:rsidRDefault="00D454D6" w:rsidP="00D454D6">
      <w:pPr>
        <w:jc w:val="center"/>
        <w:rPr>
          <w:rFonts w:ascii="Times New Roman" w:hAnsi="Times New Roman" w:cs="Times New Roman"/>
          <w:b/>
          <w:sz w:val="24"/>
          <w:szCs w:val="24"/>
        </w:rPr>
      </w:pPr>
      <w:r w:rsidRPr="00D454D6">
        <w:rPr>
          <w:rFonts w:ascii="Times New Roman" w:hAnsi="Times New Roman" w:cs="Times New Roman"/>
          <w:b/>
          <w:sz w:val="24"/>
          <w:szCs w:val="24"/>
        </w:rPr>
        <w:t>NOTICE TO DEFENDANT SERVED OUTSIDE THE JURISDICTION</w:t>
      </w:r>
    </w:p>
    <w:p w:rsidR="00310F6F" w:rsidRPr="00D454D6" w:rsidRDefault="007071F0" w:rsidP="00310F6F">
      <w:pPr>
        <w:jc w:val="center"/>
        <w:rPr>
          <w:rFonts w:ascii="Times New Roman" w:hAnsi="Times New Roman" w:cs="Times New Roman"/>
          <w:sz w:val="24"/>
          <w:szCs w:val="24"/>
        </w:rPr>
      </w:pPr>
      <w:r w:rsidRPr="00D454D6">
        <w:rPr>
          <w:rFonts w:ascii="Times New Roman" w:hAnsi="Times New Roman" w:cs="Times New Roman"/>
          <w:i/>
          <w:sz w:val="24"/>
          <w:szCs w:val="24"/>
        </w:rPr>
        <w:t>Uniform Civil Procedure Rules 1999</w:t>
      </w:r>
      <w:r w:rsidRPr="00D454D6">
        <w:rPr>
          <w:rFonts w:ascii="Times New Roman" w:hAnsi="Times New Roman" w:cs="Times New Roman"/>
          <w:sz w:val="24"/>
          <w:szCs w:val="24"/>
        </w:rPr>
        <w:t xml:space="preserve"> </w:t>
      </w:r>
      <w:r w:rsidR="00190C55" w:rsidRPr="00D454D6">
        <w:rPr>
          <w:rFonts w:ascii="Times New Roman" w:hAnsi="Times New Roman" w:cs="Times New Roman"/>
          <w:sz w:val="24"/>
          <w:szCs w:val="24"/>
        </w:rPr>
        <w:t xml:space="preserve">Chapter 4, Part 7 </w:t>
      </w:r>
      <w:proofErr w:type="spellStart"/>
      <w:r w:rsidR="00190C55" w:rsidRPr="00D454D6">
        <w:rPr>
          <w:rFonts w:ascii="Times New Roman" w:hAnsi="Times New Roman" w:cs="Times New Roman"/>
          <w:sz w:val="24"/>
          <w:szCs w:val="24"/>
        </w:rPr>
        <w:t>Div</w:t>
      </w:r>
      <w:proofErr w:type="spellEnd"/>
      <w:r w:rsidR="00190C55" w:rsidRPr="00D454D6">
        <w:rPr>
          <w:rFonts w:ascii="Times New Roman" w:hAnsi="Times New Roman" w:cs="Times New Roman"/>
          <w:sz w:val="24"/>
          <w:szCs w:val="24"/>
        </w:rPr>
        <w:t xml:space="preserve"> 1 </w:t>
      </w:r>
    </w:p>
    <w:p w:rsidR="007071F0" w:rsidRPr="00D454D6" w:rsidRDefault="007071F0" w:rsidP="00310F6F">
      <w:pPr>
        <w:jc w:val="center"/>
        <w:rPr>
          <w:rFonts w:ascii="Times New Roman" w:hAnsi="Times New Roman" w:cs="Times New Roman"/>
          <w:sz w:val="24"/>
          <w:szCs w:val="24"/>
        </w:rPr>
      </w:pPr>
    </w:p>
    <w:p w:rsidR="00995357" w:rsidRPr="00D454D6" w:rsidRDefault="007071F0" w:rsidP="007071F0">
      <w:pPr>
        <w:jc w:val="both"/>
        <w:rPr>
          <w:rFonts w:ascii="Times New Roman" w:hAnsi="Times New Roman" w:cs="Times New Roman"/>
          <w:sz w:val="24"/>
          <w:szCs w:val="24"/>
        </w:rPr>
      </w:pPr>
      <w:r w:rsidRPr="00D454D6">
        <w:rPr>
          <w:rFonts w:ascii="Times New Roman" w:hAnsi="Times New Roman" w:cs="Times New Roman"/>
          <w:sz w:val="24"/>
          <w:szCs w:val="24"/>
        </w:rPr>
        <w:t xml:space="preserve">To the </w:t>
      </w:r>
      <w:r w:rsidR="00FD0EFE" w:rsidRPr="00D454D6">
        <w:rPr>
          <w:rFonts w:ascii="Times New Roman" w:hAnsi="Times New Roman" w:cs="Times New Roman"/>
          <w:sz w:val="24"/>
          <w:szCs w:val="24"/>
        </w:rPr>
        <w:t>defendant/s</w:t>
      </w:r>
      <w:r w:rsidRPr="00D454D6">
        <w:rPr>
          <w:rFonts w:ascii="Times New Roman" w:hAnsi="Times New Roman" w:cs="Times New Roman"/>
          <w:sz w:val="24"/>
          <w:szCs w:val="24"/>
        </w:rPr>
        <w:t xml:space="preserve">:   </w:t>
      </w:r>
    </w:p>
    <w:p w:rsidR="007071F0" w:rsidRPr="00D454D6" w:rsidRDefault="007071F0">
      <w:pPr>
        <w:pStyle w:val="ListParagraph"/>
        <w:numPr>
          <w:ilvl w:val="0"/>
          <w:numId w:val="1"/>
        </w:numPr>
        <w:jc w:val="both"/>
        <w:rPr>
          <w:rFonts w:ascii="Times New Roman" w:hAnsi="Times New Roman" w:cs="Times New Roman"/>
          <w:sz w:val="24"/>
          <w:szCs w:val="24"/>
        </w:rPr>
      </w:pPr>
      <w:r w:rsidRPr="00D454D6">
        <w:rPr>
          <w:rFonts w:ascii="Times New Roman" w:hAnsi="Times New Roman" w:cs="Times New Roman"/>
          <w:sz w:val="24"/>
          <w:szCs w:val="24"/>
        </w:rPr>
        <w:t>TAKE NOTICE that you have been served with an originating p</w:t>
      </w:r>
      <w:r w:rsidR="00995357" w:rsidRPr="00D454D6">
        <w:rPr>
          <w:rFonts w:ascii="Times New Roman" w:hAnsi="Times New Roman" w:cs="Times New Roman"/>
          <w:sz w:val="24"/>
          <w:szCs w:val="24"/>
        </w:rPr>
        <w:t xml:space="preserve">rocess outside Australia under </w:t>
      </w:r>
      <w:r w:rsidR="00397C42">
        <w:rPr>
          <w:rFonts w:ascii="Times New Roman" w:hAnsi="Times New Roman" w:cs="Times New Roman"/>
          <w:sz w:val="24"/>
          <w:szCs w:val="24"/>
        </w:rPr>
        <w:t>r</w:t>
      </w:r>
      <w:r w:rsidR="00D454D6" w:rsidRPr="00D454D6">
        <w:rPr>
          <w:rFonts w:ascii="Times New Roman" w:hAnsi="Times New Roman" w:cs="Times New Roman"/>
          <w:sz w:val="24"/>
          <w:szCs w:val="24"/>
        </w:rPr>
        <w:t>ule [</w:t>
      </w:r>
      <w:r w:rsidR="00D454D6" w:rsidRPr="00E84C08">
        <w:rPr>
          <w:rFonts w:ascii="Times New Roman" w:hAnsi="Times New Roman" w:cs="Times New Roman"/>
          <w:i/>
          <w:sz w:val="24"/>
          <w:szCs w:val="24"/>
        </w:rPr>
        <w:t>Specify</w:t>
      </w:r>
      <w:r w:rsidR="00D454D6" w:rsidRPr="00D454D6">
        <w:rPr>
          <w:rFonts w:ascii="Times New Roman" w:hAnsi="Times New Roman" w:cs="Times New Roman"/>
          <w:sz w:val="24"/>
          <w:szCs w:val="24"/>
        </w:rPr>
        <w:t xml:space="preserve"> </w:t>
      </w:r>
      <w:r w:rsidR="00C6491B" w:rsidRPr="00D454D6">
        <w:rPr>
          <w:rFonts w:ascii="Times New Roman" w:hAnsi="Times New Roman" w:cs="Times New Roman"/>
          <w:sz w:val="24"/>
          <w:szCs w:val="24"/>
        </w:rPr>
        <w:t xml:space="preserve">125/126 or </w:t>
      </w:r>
      <w:r w:rsidRPr="00D454D6">
        <w:rPr>
          <w:rFonts w:ascii="Times New Roman" w:hAnsi="Times New Roman" w:cs="Times New Roman"/>
          <w:sz w:val="24"/>
          <w:szCs w:val="24"/>
        </w:rPr>
        <w:t>129F</w:t>
      </w:r>
      <w:r w:rsidR="00C6491B" w:rsidRPr="00D454D6">
        <w:rPr>
          <w:rFonts w:ascii="Times New Roman" w:hAnsi="Times New Roman" w:cs="Times New Roman"/>
          <w:sz w:val="24"/>
          <w:szCs w:val="24"/>
        </w:rPr>
        <w:t>/129G</w:t>
      </w:r>
      <w:r w:rsidR="00D454D6" w:rsidRPr="00D454D6">
        <w:rPr>
          <w:rFonts w:ascii="Times New Roman" w:hAnsi="Times New Roman" w:cs="Times New Roman"/>
          <w:sz w:val="24"/>
          <w:szCs w:val="24"/>
        </w:rPr>
        <w:t>]</w:t>
      </w:r>
      <w:r w:rsidRPr="00D454D6">
        <w:rPr>
          <w:rFonts w:ascii="Times New Roman" w:hAnsi="Times New Roman" w:cs="Times New Roman"/>
          <w:sz w:val="24"/>
          <w:szCs w:val="24"/>
        </w:rPr>
        <w:t xml:space="preserve"> of the </w:t>
      </w:r>
      <w:r w:rsidRPr="00D454D6">
        <w:rPr>
          <w:rFonts w:ascii="Times New Roman" w:hAnsi="Times New Roman" w:cs="Times New Roman"/>
          <w:i/>
          <w:sz w:val="24"/>
          <w:szCs w:val="24"/>
        </w:rPr>
        <w:t>Uniform Civil Procedure Rules 1999</w:t>
      </w:r>
      <w:r w:rsidRPr="00D454D6">
        <w:rPr>
          <w:rFonts w:ascii="Times New Roman" w:hAnsi="Times New Roman" w:cs="Times New Roman"/>
          <w:sz w:val="24"/>
          <w:szCs w:val="24"/>
        </w:rPr>
        <w:t xml:space="preserve"> </w:t>
      </w:r>
      <w:r w:rsidR="00E343B0">
        <w:rPr>
          <w:rFonts w:ascii="Times New Roman" w:hAnsi="Times New Roman" w:cs="Times New Roman"/>
          <w:sz w:val="24"/>
          <w:szCs w:val="24"/>
        </w:rPr>
        <w:t xml:space="preserve">(The Rules) </w:t>
      </w:r>
      <w:r w:rsidRPr="00D454D6">
        <w:rPr>
          <w:rFonts w:ascii="Times New Roman" w:hAnsi="Times New Roman" w:cs="Times New Roman"/>
          <w:sz w:val="24"/>
          <w:szCs w:val="24"/>
        </w:rPr>
        <w:t>which apply in the Supreme/District</w:t>
      </w:r>
      <w:r w:rsidR="002E31D4">
        <w:rPr>
          <w:rFonts w:ascii="Times New Roman" w:hAnsi="Times New Roman" w:cs="Times New Roman"/>
          <w:sz w:val="24"/>
          <w:szCs w:val="24"/>
        </w:rPr>
        <w:t>/Magistrate</w:t>
      </w:r>
      <w:r w:rsidR="00397C42">
        <w:rPr>
          <w:rFonts w:ascii="Times New Roman" w:hAnsi="Times New Roman" w:cs="Times New Roman"/>
          <w:sz w:val="24"/>
          <w:szCs w:val="24"/>
        </w:rPr>
        <w:t>s</w:t>
      </w:r>
      <w:r w:rsidRPr="00D454D6">
        <w:rPr>
          <w:rFonts w:ascii="Times New Roman" w:hAnsi="Times New Roman" w:cs="Times New Roman"/>
          <w:sz w:val="24"/>
          <w:szCs w:val="24"/>
        </w:rPr>
        <w:t xml:space="preserve"> Cour</w:t>
      </w:r>
      <w:r w:rsidR="00995357" w:rsidRPr="00D454D6">
        <w:rPr>
          <w:rFonts w:ascii="Times New Roman" w:hAnsi="Times New Roman" w:cs="Times New Roman"/>
          <w:sz w:val="24"/>
          <w:szCs w:val="24"/>
        </w:rPr>
        <w:t xml:space="preserve">t of Queensland. A copy of the </w:t>
      </w:r>
      <w:r w:rsidR="00D14E60">
        <w:rPr>
          <w:rFonts w:ascii="Times New Roman" w:hAnsi="Times New Roman" w:cs="Times New Roman"/>
          <w:sz w:val="24"/>
          <w:szCs w:val="24"/>
        </w:rPr>
        <w:t>r</w:t>
      </w:r>
      <w:r w:rsidRPr="00D454D6">
        <w:rPr>
          <w:rFonts w:ascii="Times New Roman" w:hAnsi="Times New Roman" w:cs="Times New Roman"/>
          <w:sz w:val="24"/>
          <w:szCs w:val="24"/>
        </w:rPr>
        <w:t xml:space="preserve">ule </w:t>
      </w:r>
      <w:r w:rsidR="00E343B0">
        <w:rPr>
          <w:rFonts w:ascii="Times New Roman" w:hAnsi="Times New Roman" w:cs="Times New Roman"/>
          <w:sz w:val="24"/>
          <w:szCs w:val="24"/>
        </w:rPr>
        <w:t>indicating the scope of the juris</w:t>
      </w:r>
      <w:r w:rsidR="00BE64B9">
        <w:rPr>
          <w:rFonts w:ascii="Times New Roman" w:hAnsi="Times New Roman" w:cs="Times New Roman"/>
          <w:sz w:val="24"/>
          <w:szCs w:val="24"/>
        </w:rPr>
        <w:t>diction</w:t>
      </w:r>
      <w:r w:rsidR="00E343B0">
        <w:rPr>
          <w:rFonts w:ascii="Times New Roman" w:hAnsi="Times New Roman" w:cs="Times New Roman"/>
          <w:sz w:val="24"/>
          <w:szCs w:val="24"/>
        </w:rPr>
        <w:t xml:space="preserve"> </w:t>
      </w:r>
      <w:r w:rsidRPr="00D454D6">
        <w:rPr>
          <w:rFonts w:ascii="Times New Roman" w:hAnsi="Times New Roman" w:cs="Times New Roman"/>
          <w:sz w:val="24"/>
          <w:szCs w:val="24"/>
        </w:rPr>
        <w:t xml:space="preserve">is enclosed for your information. </w:t>
      </w:r>
    </w:p>
    <w:p w:rsidR="00995357" w:rsidRPr="00D454D6" w:rsidRDefault="00995357">
      <w:pPr>
        <w:pStyle w:val="ListParagraph"/>
        <w:jc w:val="both"/>
        <w:rPr>
          <w:rFonts w:ascii="Times New Roman" w:hAnsi="Times New Roman" w:cs="Times New Roman"/>
          <w:sz w:val="24"/>
          <w:szCs w:val="24"/>
        </w:rPr>
      </w:pPr>
    </w:p>
    <w:p w:rsidR="007071F0" w:rsidRPr="00D454D6" w:rsidRDefault="007071F0">
      <w:pPr>
        <w:pStyle w:val="ListParagraph"/>
        <w:numPr>
          <w:ilvl w:val="0"/>
          <w:numId w:val="1"/>
        </w:numPr>
        <w:jc w:val="both"/>
        <w:rPr>
          <w:rFonts w:ascii="Times New Roman" w:hAnsi="Times New Roman" w:cs="Times New Roman"/>
          <w:sz w:val="24"/>
          <w:szCs w:val="24"/>
        </w:rPr>
      </w:pPr>
      <w:r w:rsidRPr="00D454D6">
        <w:rPr>
          <w:rFonts w:ascii="Times New Roman" w:hAnsi="Times New Roman" w:cs="Times New Roman"/>
          <w:sz w:val="24"/>
          <w:szCs w:val="24"/>
        </w:rPr>
        <w:t>The grounds alleged by the plaintiff to support its claim to be entitled to serve you outside</w:t>
      </w:r>
      <w:r w:rsidR="00C6491B" w:rsidRPr="00D454D6">
        <w:rPr>
          <w:rFonts w:ascii="Times New Roman" w:hAnsi="Times New Roman" w:cs="Times New Roman"/>
          <w:sz w:val="24"/>
          <w:szCs w:val="24"/>
        </w:rPr>
        <w:t xml:space="preserve"> of Australia</w:t>
      </w:r>
      <w:r w:rsidR="00137B97">
        <w:rPr>
          <w:rFonts w:ascii="Times New Roman" w:hAnsi="Times New Roman" w:cs="Times New Roman"/>
          <w:sz w:val="24"/>
          <w:szCs w:val="24"/>
        </w:rPr>
        <w:t xml:space="preserve"> are:</w:t>
      </w:r>
    </w:p>
    <w:p w:rsidR="00C6491B" w:rsidRPr="00F94881" w:rsidRDefault="00C6491B" w:rsidP="007B6162">
      <w:pPr>
        <w:ind w:firstLine="720"/>
        <w:jc w:val="both"/>
        <w:rPr>
          <w:rFonts w:ascii="Times New Roman" w:hAnsi="Times New Roman" w:cs="Times New Roman"/>
          <w:color w:val="0000FF"/>
          <w:sz w:val="24"/>
          <w:szCs w:val="24"/>
        </w:rPr>
      </w:pPr>
      <w:r w:rsidRPr="00F94881">
        <w:rPr>
          <w:rFonts w:ascii="Times New Roman" w:hAnsi="Times New Roman" w:cs="Times New Roman"/>
          <w:color w:val="0000FF"/>
          <w:sz w:val="24"/>
          <w:szCs w:val="24"/>
        </w:rPr>
        <w:t>[</w:t>
      </w:r>
      <w:r w:rsidRPr="00F94881">
        <w:rPr>
          <w:rFonts w:ascii="Times New Roman" w:hAnsi="Times New Roman" w:cs="Times New Roman"/>
          <w:i/>
          <w:color w:val="0000FF"/>
          <w:sz w:val="24"/>
          <w:szCs w:val="24"/>
        </w:rPr>
        <w:t>Specify grounds</w:t>
      </w:r>
      <w:r w:rsidRPr="00F94881">
        <w:rPr>
          <w:rFonts w:ascii="Times New Roman" w:hAnsi="Times New Roman" w:cs="Times New Roman"/>
          <w:color w:val="0000FF"/>
          <w:sz w:val="24"/>
          <w:szCs w:val="24"/>
        </w:rPr>
        <w:t>]</w:t>
      </w:r>
    </w:p>
    <w:p w:rsidR="00B83B8B" w:rsidRPr="00E84C08" w:rsidRDefault="00137B97" w:rsidP="00E84C08">
      <w:pPr>
        <w:pStyle w:val="NormalWeb"/>
        <w:numPr>
          <w:ilvl w:val="0"/>
          <w:numId w:val="1"/>
        </w:numPr>
        <w:spacing w:before="0" w:beforeAutospacing="0" w:after="0" w:afterAutospacing="0" w:line="276" w:lineRule="auto"/>
        <w:jc w:val="both"/>
        <w:rPr>
          <w:i/>
          <w:color w:val="000000"/>
        </w:rPr>
      </w:pPr>
      <w:r>
        <w:rPr>
          <w:color w:val="000000"/>
        </w:rPr>
        <w:t>[</w:t>
      </w:r>
      <w:r w:rsidR="00E343B0" w:rsidRPr="007B6162">
        <w:rPr>
          <w:i/>
          <w:color w:val="000000"/>
        </w:rPr>
        <w:t xml:space="preserve">If the service of the originating </w:t>
      </w:r>
      <w:r w:rsidR="00BE64B9" w:rsidRPr="007B6162">
        <w:rPr>
          <w:i/>
          <w:color w:val="000000"/>
        </w:rPr>
        <w:t>process is by leave</w:t>
      </w:r>
      <w:r>
        <w:rPr>
          <w:color w:val="000000"/>
        </w:rPr>
        <w:t>]</w:t>
      </w:r>
      <w:r w:rsidR="00BE64B9" w:rsidRPr="00B83B8B">
        <w:rPr>
          <w:color w:val="000000"/>
        </w:rPr>
        <w:t xml:space="preserve"> </w:t>
      </w:r>
      <w:r>
        <w:rPr>
          <w:color w:val="000000"/>
        </w:rPr>
        <w:t>T</w:t>
      </w:r>
      <w:r w:rsidR="00BE64B9" w:rsidRPr="00B83B8B">
        <w:rPr>
          <w:color w:val="000000"/>
        </w:rPr>
        <w:t>he following affidavits were relied on to obtain the Court’s leave:</w:t>
      </w:r>
      <w:r w:rsidR="00397C42" w:rsidRPr="00B83B8B">
        <w:rPr>
          <w:color w:val="000000"/>
        </w:rPr>
        <w:t xml:space="preserve"> </w:t>
      </w:r>
    </w:p>
    <w:p w:rsidR="00B83B8B" w:rsidRDefault="00B83B8B" w:rsidP="00E84C08">
      <w:pPr>
        <w:pStyle w:val="NormalWeb"/>
        <w:spacing w:before="0" w:beforeAutospacing="0" w:after="0" w:afterAutospacing="0" w:line="276" w:lineRule="auto"/>
        <w:jc w:val="both"/>
        <w:rPr>
          <w:color w:val="000000"/>
        </w:rPr>
      </w:pPr>
    </w:p>
    <w:p w:rsidR="00BE64B9" w:rsidRPr="00F94881" w:rsidRDefault="00BE64B9" w:rsidP="007B6162">
      <w:pPr>
        <w:pStyle w:val="NormalWeb"/>
        <w:spacing w:before="0" w:beforeAutospacing="0" w:after="0" w:afterAutospacing="0" w:line="276" w:lineRule="auto"/>
        <w:ind w:firstLine="720"/>
        <w:jc w:val="both"/>
        <w:rPr>
          <w:i/>
          <w:color w:val="0000FF"/>
        </w:rPr>
      </w:pPr>
      <w:r w:rsidRPr="00F94881">
        <w:rPr>
          <w:color w:val="0000FF"/>
        </w:rPr>
        <w:t>[</w:t>
      </w:r>
      <w:r w:rsidRPr="00F94881">
        <w:rPr>
          <w:i/>
          <w:color w:val="0000FF"/>
        </w:rPr>
        <w:t>List affidavits where service is by leave of the Court]</w:t>
      </w:r>
    </w:p>
    <w:p w:rsidR="00B83B8B" w:rsidRDefault="00B83B8B" w:rsidP="00E84C08">
      <w:pPr>
        <w:pStyle w:val="NormalWeb"/>
        <w:spacing w:before="0" w:beforeAutospacing="0" w:after="0" w:afterAutospacing="0" w:line="276" w:lineRule="auto"/>
        <w:jc w:val="both"/>
        <w:rPr>
          <w:i/>
          <w:color w:val="000000"/>
        </w:rPr>
      </w:pPr>
    </w:p>
    <w:p w:rsidR="00B83B8B" w:rsidRPr="00F94881" w:rsidRDefault="00B83B8B" w:rsidP="007B6162">
      <w:pPr>
        <w:pStyle w:val="NormalWeb"/>
        <w:spacing w:before="0" w:beforeAutospacing="0" w:after="0" w:afterAutospacing="0" w:line="276" w:lineRule="auto"/>
        <w:ind w:firstLine="720"/>
        <w:jc w:val="both"/>
        <w:rPr>
          <w:color w:val="FF0000"/>
        </w:rPr>
      </w:pPr>
      <w:r w:rsidRPr="00F94881">
        <w:rPr>
          <w:color w:val="FF0000"/>
        </w:rPr>
        <w:t>[</w:t>
      </w:r>
      <w:r w:rsidRPr="00F94881">
        <w:rPr>
          <w:i/>
          <w:color w:val="FF0000"/>
        </w:rPr>
        <w:t>Delete paragraph 3 where service of the originating process is not by leave</w:t>
      </w:r>
      <w:r w:rsidRPr="00F94881">
        <w:rPr>
          <w:color w:val="FF0000"/>
        </w:rPr>
        <w:t>]</w:t>
      </w:r>
    </w:p>
    <w:p w:rsidR="00B83B8B" w:rsidRPr="00B83B8B" w:rsidRDefault="00B83B8B" w:rsidP="00E84C08">
      <w:pPr>
        <w:pStyle w:val="NormalWeb"/>
        <w:spacing w:before="0" w:beforeAutospacing="0" w:after="0" w:afterAutospacing="0" w:line="276" w:lineRule="auto"/>
        <w:jc w:val="both"/>
        <w:rPr>
          <w:i/>
          <w:color w:val="000000"/>
        </w:rPr>
      </w:pPr>
    </w:p>
    <w:p w:rsidR="00995357" w:rsidRPr="00D454D6" w:rsidRDefault="00E343B0" w:rsidP="00E84C08">
      <w:pPr>
        <w:pStyle w:val="NormalWeb"/>
        <w:numPr>
          <w:ilvl w:val="0"/>
          <w:numId w:val="1"/>
        </w:numPr>
        <w:spacing w:before="0" w:beforeAutospacing="0" w:after="0" w:afterAutospacing="0" w:line="276" w:lineRule="auto"/>
        <w:jc w:val="both"/>
        <w:rPr>
          <w:color w:val="000000"/>
        </w:rPr>
      </w:pPr>
      <w:r>
        <w:rPr>
          <w:color w:val="000000"/>
        </w:rPr>
        <w:t>You may make an application</w:t>
      </w:r>
      <w:r w:rsidR="00B83B8B">
        <w:rPr>
          <w:color w:val="000000"/>
        </w:rPr>
        <w:t xml:space="preserve"> </w:t>
      </w:r>
      <w:r w:rsidR="00995357" w:rsidRPr="00D454D6">
        <w:rPr>
          <w:color w:val="000000"/>
        </w:rPr>
        <w:t xml:space="preserve">in accordance with </w:t>
      </w:r>
      <w:r w:rsidR="00D14E60">
        <w:rPr>
          <w:color w:val="000000"/>
        </w:rPr>
        <w:t>T</w:t>
      </w:r>
      <w:r w:rsidR="00995357" w:rsidRPr="00D454D6">
        <w:rPr>
          <w:color w:val="000000"/>
        </w:rPr>
        <w:t xml:space="preserve">he </w:t>
      </w:r>
      <w:r>
        <w:rPr>
          <w:color w:val="000000"/>
        </w:rPr>
        <w:t>Rules</w:t>
      </w:r>
      <w:r w:rsidR="00B83B8B">
        <w:rPr>
          <w:color w:val="000000"/>
        </w:rPr>
        <w:t>,</w:t>
      </w:r>
      <w:r w:rsidR="00995357" w:rsidRPr="00D454D6">
        <w:rPr>
          <w:color w:val="000000"/>
        </w:rPr>
        <w:t xml:space="preserve"> </w:t>
      </w:r>
      <w:r>
        <w:rPr>
          <w:color w:val="000000"/>
        </w:rPr>
        <w:t xml:space="preserve">for the Court to </w:t>
      </w:r>
      <w:r w:rsidR="00995357" w:rsidRPr="00D454D6">
        <w:rPr>
          <w:color w:val="000000"/>
        </w:rPr>
        <w:t xml:space="preserve">dismiss or stay the proceeding or set aside </w:t>
      </w:r>
      <w:bookmarkStart w:id="0" w:name="_GoBack"/>
      <w:bookmarkEnd w:id="0"/>
      <w:r w:rsidR="00995357" w:rsidRPr="00D454D6">
        <w:rPr>
          <w:color w:val="000000"/>
        </w:rPr>
        <w:t>the service on you of this originating process.  Without limiting the Court’s powers in this regard, the Court may dismiss or stay the proceeding or set aside the service on you if satisfied that</w:t>
      </w:r>
      <w:r w:rsidR="00B83B8B">
        <w:rPr>
          <w:color w:val="000000"/>
        </w:rPr>
        <w:t>:</w:t>
      </w:r>
    </w:p>
    <w:p w:rsidR="00190C55" w:rsidRPr="00D454D6" w:rsidRDefault="00995357" w:rsidP="00E84C08">
      <w:pPr>
        <w:pStyle w:val="NormalWeb"/>
        <w:numPr>
          <w:ilvl w:val="0"/>
          <w:numId w:val="3"/>
        </w:numPr>
        <w:spacing w:before="0" w:beforeAutospacing="0" w:after="0" w:afterAutospacing="0" w:line="276" w:lineRule="auto"/>
        <w:jc w:val="both"/>
        <w:rPr>
          <w:color w:val="000000"/>
        </w:rPr>
      </w:pPr>
      <w:r w:rsidRPr="00D454D6">
        <w:rPr>
          <w:color w:val="000000"/>
        </w:rPr>
        <w:lastRenderedPageBreak/>
        <w:t xml:space="preserve">service is not authorised by </w:t>
      </w:r>
      <w:r w:rsidR="00D14E60">
        <w:rPr>
          <w:color w:val="000000"/>
        </w:rPr>
        <w:t>The</w:t>
      </w:r>
      <w:r w:rsidR="00D14E60" w:rsidRPr="00D454D6">
        <w:rPr>
          <w:color w:val="000000"/>
        </w:rPr>
        <w:t xml:space="preserve"> </w:t>
      </w:r>
      <w:r w:rsidR="00E343B0">
        <w:rPr>
          <w:color w:val="000000"/>
        </w:rPr>
        <w:t>Rules</w:t>
      </w:r>
      <w:r w:rsidRPr="00D454D6">
        <w:rPr>
          <w:color w:val="000000"/>
        </w:rPr>
        <w:t>; or</w:t>
      </w:r>
      <w:r w:rsidR="00190C55" w:rsidRPr="00D454D6">
        <w:rPr>
          <w:color w:val="000000"/>
        </w:rPr>
        <w:t xml:space="preserve"> </w:t>
      </w:r>
    </w:p>
    <w:p w:rsidR="00995357" w:rsidRPr="00D454D6" w:rsidRDefault="00995357" w:rsidP="00E84C08">
      <w:pPr>
        <w:pStyle w:val="NormalWeb"/>
        <w:numPr>
          <w:ilvl w:val="0"/>
          <w:numId w:val="3"/>
        </w:numPr>
        <w:spacing w:before="0" w:beforeAutospacing="0" w:after="0" w:afterAutospacing="0" w:line="276" w:lineRule="auto"/>
        <w:jc w:val="both"/>
        <w:rPr>
          <w:color w:val="000000"/>
        </w:rPr>
      </w:pPr>
      <w:proofErr w:type="gramStart"/>
      <w:r w:rsidRPr="00D454D6">
        <w:rPr>
          <w:color w:val="000000"/>
        </w:rPr>
        <w:t>the</w:t>
      </w:r>
      <w:proofErr w:type="gramEnd"/>
      <w:r w:rsidRPr="00D454D6">
        <w:rPr>
          <w:color w:val="000000"/>
        </w:rPr>
        <w:t xml:space="preserve"> Court is an inappropriate forum for the trial of the proceedings.</w:t>
      </w:r>
    </w:p>
    <w:p w:rsidR="00B83B8B" w:rsidRDefault="00995357" w:rsidP="00E84C08">
      <w:pPr>
        <w:pStyle w:val="NormalWeb"/>
        <w:numPr>
          <w:ilvl w:val="0"/>
          <w:numId w:val="1"/>
        </w:numPr>
        <w:spacing w:before="120" w:beforeAutospacing="0" w:line="276" w:lineRule="auto"/>
        <w:ind w:left="714" w:hanging="357"/>
        <w:jc w:val="both"/>
        <w:rPr>
          <w:color w:val="000000"/>
        </w:rPr>
      </w:pPr>
      <w:r w:rsidRPr="00B83B8B">
        <w:rPr>
          <w:color w:val="000000"/>
        </w:rPr>
        <w:t>Alternatively</w:t>
      </w:r>
      <w:r w:rsidR="00506E60" w:rsidRPr="00B83B8B">
        <w:rPr>
          <w:color w:val="000000"/>
        </w:rPr>
        <w:t>, if the originating process is a claim</w:t>
      </w:r>
      <w:r w:rsidRPr="00B83B8B">
        <w:rPr>
          <w:color w:val="000000"/>
        </w:rPr>
        <w:t xml:space="preserve"> you may file an unconditional notice of </w:t>
      </w:r>
      <w:r w:rsidR="00FF6740" w:rsidRPr="00B83B8B">
        <w:rPr>
          <w:color w:val="000000"/>
        </w:rPr>
        <w:t>intention to defend</w:t>
      </w:r>
      <w:r w:rsidRPr="00B83B8B">
        <w:rPr>
          <w:color w:val="000000"/>
        </w:rPr>
        <w:t xml:space="preserve"> (in the form prescribed by </w:t>
      </w:r>
      <w:r w:rsidR="00397C42" w:rsidRPr="00B83B8B">
        <w:rPr>
          <w:color w:val="000000"/>
        </w:rPr>
        <w:t>T</w:t>
      </w:r>
      <w:r w:rsidRPr="00B83B8B">
        <w:rPr>
          <w:color w:val="000000"/>
        </w:rPr>
        <w:t xml:space="preserve">he Rules) within the time required under </w:t>
      </w:r>
      <w:r w:rsidR="00506E60" w:rsidRPr="00B83B8B">
        <w:rPr>
          <w:color w:val="000000"/>
        </w:rPr>
        <w:t xml:space="preserve">rule </w:t>
      </w:r>
      <w:r w:rsidR="00721AF3" w:rsidRPr="00B83B8B">
        <w:rPr>
          <w:color w:val="000000"/>
        </w:rPr>
        <w:t>129</w:t>
      </w:r>
      <w:r w:rsidRPr="00B83B8B">
        <w:rPr>
          <w:color w:val="000000"/>
        </w:rPr>
        <w:t xml:space="preserve"> </w:t>
      </w:r>
      <w:r w:rsidR="00397C42" w:rsidRPr="00B83B8B">
        <w:rPr>
          <w:color w:val="000000"/>
        </w:rPr>
        <w:t xml:space="preserve">of The Rules </w:t>
      </w:r>
    </w:p>
    <w:p w:rsidR="00B83B8B" w:rsidRDefault="00995357" w:rsidP="00E84C08">
      <w:pPr>
        <w:pStyle w:val="NormalWeb"/>
        <w:numPr>
          <w:ilvl w:val="0"/>
          <w:numId w:val="1"/>
        </w:numPr>
        <w:spacing w:before="240" w:beforeAutospacing="0" w:line="276" w:lineRule="auto"/>
        <w:ind w:left="714" w:hanging="357"/>
        <w:jc w:val="both"/>
        <w:rPr>
          <w:color w:val="000000"/>
        </w:rPr>
      </w:pPr>
      <w:r w:rsidRPr="00D454D6">
        <w:rPr>
          <w:color w:val="000000"/>
        </w:rPr>
        <w:t xml:space="preserve">If you file a </w:t>
      </w:r>
      <w:r w:rsidR="000706FA">
        <w:rPr>
          <w:color w:val="000000"/>
        </w:rPr>
        <w:t>notice of intention to defend</w:t>
      </w:r>
      <w:r w:rsidRPr="00D454D6">
        <w:rPr>
          <w:color w:val="000000"/>
        </w:rPr>
        <w:t xml:space="preserve">, additional procedural obligations (such as an obligation to file </w:t>
      </w:r>
      <w:r w:rsidR="00721AF3">
        <w:rPr>
          <w:color w:val="000000"/>
        </w:rPr>
        <w:t>notice of address for service</w:t>
      </w:r>
      <w:r w:rsidRPr="00D454D6">
        <w:rPr>
          <w:color w:val="000000"/>
        </w:rPr>
        <w:t xml:space="preserve">) may apply to you in accordance with </w:t>
      </w:r>
      <w:r w:rsidR="00397C42">
        <w:rPr>
          <w:color w:val="000000"/>
        </w:rPr>
        <w:t>T</w:t>
      </w:r>
      <w:r w:rsidR="00397C42" w:rsidRPr="00D454D6">
        <w:rPr>
          <w:color w:val="000000"/>
        </w:rPr>
        <w:t xml:space="preserve">he </w:t>
      </w:r>
      <w:r w:rsidRPr="00D454D6">
        <w:rPr>
          <w:color w:val="000000"/>
        </w:rPr>
        <w:t>Rules</w:t>
      </w:r>
      <w:r w:rsidR="00397C42">
        <w:rPr>
          <w:color w:val="000000"/>
        </w:rPr>
        <w:t>.</w:t>
      </w:r>
    </w:p>
    <w:p w:rsidR="00C6491B" w:rsidRPr="00D454D6" w:rsidRDefault="00995357" w:rsidP="00E84C08">
      <w:pPr>
        <w:pStyle w:val="NormalWeb"/>
        <w:numPr>
          <w:ilvl w:val="0"/>
          <w:numId w:val="1"/>
        </w:numPr>
        <w:spacing w:before="240" w:beforeAutospacing="0" w:line="276" w:lineRule="auto"/>
        <w:jc w:val="both"/>
      </w:pPr>
      <w:r w:rsidRPr="00B83B8B">
        <w:rPr>
          <w:color w:val="000000"/>
        </w:rPr>
        <w:t xml:space="preserve">If you do not make an application to set aside service referred to in paragraph </w:t>
      </w:r>
      <w:r w:rsidR="00721AF3" w:rsidRPr="00B83B8B">
        <w:rPr>
          <w:color w:val="000000"/>
        </w:rPr>
        <w:t xml:space="preserve">4 </w:t>
      </w:r>
      <w:r w:rsidRPr="00B83B8B">
        <w:rPr>
          <w:color w:val="000000"/>
        </w:rPr>
        <w:t>or file a notice of</w:t>
      </w:r>
      <w:r w:rsidR="00FF6740" w:rsidRPr="00B83B8B">
        <w:rPr>
          <w:color w:val="000000"/>
        </w:rPr>
        <w:t xml:space="preserve"> intention to defend</w:t>
      </w:r>
      <w:r w:rsidRPr="00B83B8B">
        <w:rPr>
          <w:color w:val="000000"/>
        </w:rPr>
        <w:t xml:space="preserve"> referred to paragraph </w:t>
      </w:r>
      <w:r w:rsidR="00FF6740" w:rsidRPr="00B83B8B">
        <w:rPr>
          <w:color w:val="000000"/>
        </w:rPr>
        <w:t>5</w:t>
      </w:r>
      <w:r w:rsidR="00721AF3" w:rsidRPr="00B83B8B">
        <w:rPr>
          <w:color w:val="000000"/>
        </w:rPr>
        <w:t>, t</w:t>
      </w:r>
      <w:r w:rsidRPr="00B83B8B">
        <w:rPr>
          <w:color w:val="000000"/>
        </w:rPr>
        <w:t>he Court may give leave to the plaintiff to proceed against you without further notice.</w:t>
      </w:r>
    </w:p>
    <w:p w:rsidR="001C3BB8" w:rsidRPr="00D454D6" w:rsidRDefault="001C3BB8">
      <w:pPr>
        <w:jc w:val="both"/>
        <w:rPr>
          <w:rFonts w:ascii="Times New Roman" w:hAnsi="Times New Roman" w:cs="Times New Roman"/>
          <w:sz w:val="24"/>
          <w:szCs w:val="24"/>
        </w:rPr>
      </w:pPr>
    </w:p>
    <w:sectPr w:rsidR="001C3BB8" w:rsidRPr="00D454D6" w:rsidSect="00CA6463">
      <w:footerReference w:type="defaul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FA1" w:rsidRDefault="00C63FA1" w:rsidP="001C3BB8">
      <w:pPr>
        <w:spacing w:after="0" w:line="240" w:lineRule="auto"/>
      </w:pPr>
      <w:r>
        <w:separator/>
      </w:r>
    </w:p>
  </w:endnote>
  <w:endnote w:type="continuationSeparator" w:id="0">
    <w:p w:rsidR="00C63FA1" w:rsidRDefault="00C63FA1" w:rsidP="001C3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85166" w:rsidRPr="001C3BB8" w:rsidTr="001C3BB8">
      <w:tc>
        <w:tcPr>
          <w:tcW w:w="4508" w:type="dxa"/>
        </w:tcPr>
        <w:p w:rsidR="00385166" w:rsidRPr="001C3BB8" w:rsidRDefault="00385166" w:rsidP="00CA6463">
          <w:pPr>
            <w:pStyle w:val="Footer"/>
            <w:tabs>
              <w:tab w:val="clear" w:pos="4513"/>
              <w:tab w:val="clear" w:pos="9026"/>
              <w:tab w:val="center" w:pos="2146"/>
            </w:tabs>
            <w:rPr>
              <w:rFonts w:ascii="Times New Roman" w:hAnsi="Times New Roman" w:cs="Times New Roman"/>
            </w:rPr>
          </w:pPr>
        </w:p>
      </w:tc>
      <w:tc>
        <w:tcPr>
          <w:tcW w:w="4508" w:type="dxa"/>
        </w:tcPr>
        <w:p w:rsidR="00385166" w:rsidRPr="001C3BB8" w:rsidRDefault="00385166">
          <w:pPr>
            <w:pStyle w:val="Footer"/>
            <w:rPr>
              <w:rFonts w:ascii="Times New Roman" w:hAnsi="Times New Roman" w:cs="Times New Roman"/>
            </w:rPr>
          </w:pPr>
        </w:p>
      </w:tc>
    </w:tr>
  </w:tbl>
  <w:p w:rsidR="00385166" w:rsidRPr="001C3BB8" w:rsidRDefault="00385166">
    <w:pPr>
      <w:pStyle w:val="Footer"/>
      <w:rPr>
        <w:rFonts w:ascii="Times New Roman" w:hAnsi="Times New Roman" w:cs="Times New Roman"/>
      </w:rPr>
    </w:pPr>
  </w:p>
  <w:p w:rsidR="00385166" w:rsidRDefault="003851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66" w:rsidRPr="00D454D6" w:rsidRDefault="00385166" w:rsidP="00D454D6">
    <w:pPr>
      <w:pStyle w:val="Footer"/>
      <w:rPr>
        <w:rFonts w:ascii="Times New Roman" w:hAnsi="Times New Roman" w:cs="Times New Roman"/>
      </w:rPr>
    </w:pPr>
    <w:r w:rsidRPr="00D454D6">
      <w:rPr>
        <w:rFonts w:ascii="Times New Roman" w:hAnsi="Times New Roman" w:cs="Times New Roman"/>
      </w:rPr>
      <w:t>_________________________________________________________________________</w:t>
    </w:r>
  </w:p>
  <w:p w:rsidR="0005608B" w:rsidRPr="0005608B" w:rsidRDefault="00F94881" w:rsidP="0005608B">
    <w:pPr>
      <w:pStyle w:val="Footer"/>
      <w:tabs>
        <w:tab w:val="clear" w:pos="4513"/>
        <w:tab w:val="center" w:pos="5670"/>
      </w:tabs>
      <w:rPr>
        <w:rFonts w:ascii="Times New Roman" w:hAnsi="Times New Roman" w:cs="Times New Roman"/>
        <w:sz w:val="24"/>
        <w:szCs w:val="24"/>
      </w:rPr>
    </w:pPr>
    <w:r w:rsidRPr="0005608B">
      <w:rPr>
        <w:rFonts w:ascii="Times New Roman" w:hAnsi="Times New Roman" w:cs="Times New Roman"/>
        <w:sz w:val="24"/>
        <w:szCs w:val="24"/>
      </w:rPr>
      <w:t>NOTICE TO DEFENDANT</w:t>
    </w:r>
    <w:r w:rsidR="0005608B" w:rsidRPr="0005608B">
      <w:rPr>
        <w:rFonts w:ascii="Times New Roman" w:hAnsi="Times New Roman" w:cs="Times New Roman"/>
        <w:sz w:val="24"/>
        <w:szCs w:val="24"/>
      </w:rPr>
      <w:t xml:space="preserve"> SERVED</w:t>
    </w:r>
    <w:r w:rsidR="0005608B">
      <w:rPr>
        <w:rFonts w:ascii="Times New Roman" w:hAnsi="Times New Roman" w:cs="Times New Roman"/>
        <w:sz w:val="24"/>
        <w:szCs w:val="24"/>
      </w:rPr>
      <w:t xml:space="preserve"> </w:t>
    </w:r>
    <w:r w:rsidR="0005608B">
      <w:rPr>
        <w:rFonts w:ascii="Times New Roman" w:hAnsi="Times New Roman" w:cs="Times New Roman"/>
        <w:sz w:val="24"/>
        <w:szCs w:val="24"/>
      </w:rPr>
      <w:tab/>
    </w:r>
    <w:r w:rsidR="0005608B" w:rsidRPr="0005608B">
      <w:rPr>
        <w:rFonts w:ascii="Times New Roman" w:hAnsi="Times New Roman" w:cs="Times New Roman"/>
        <w:sz w:val="24"/>
        <w:szCs w:val="24"/>
      </w:rPr>
      <w:t>Name:</w:t>
    </w:r>
  </w:p>
  <w:p w:rsidR="0005608B" w:rsidRPr="0005608B" w:rsidRDefault="0005608B" w:rsidP="0005608B">
    <w:pPr>
      <w:pStyle w:val="Footer"/>
      <w:tabs>
        <w:tab w:val="clear" w:pos="4513"/>
        <w:tab w:val="clear" w:pos="9026"/>
        <w:tab w:val="center" w:pos="5812"/>
        <w:tab w:val="right" w:pos="6237"/>
      </w:tabs>
      <w:rPr>
        <w:rFonts w:ascii="Times New Roman" w:hAnsi="Times New Roman" w:cs="Times New Roman"/>
        <w:sz w:val="24"/>
        <w:szCs w:val="24"/>
      </w:rPr>
    </w:pPr>
    <w:r w:rsidRPr="0005608B">
      <w:rPr>
        <w:rFonts w:ascii="Times New Roman" w:hAnsi="Times New Roman" w:cs="Times New Roman"/>
        <w:sz w:val="24"/>
        <w:szCs w:val="24"/>
      </w:rPr>
      <w:t>OUTSIDE THE JURISDICTION</w:t>
    </w:r>
    <w:r w:rsidR="00F94881" w:rsidRPr="0005608B">
      <w:rPr>
        <w:rFonts w:ascii="Times New Roman" w:hAnsi="Times New Roman" w:cs="Times New Roman"/>
        <w:sz w:val="24"/>
        <w:szCs w:val="24"/>
      </w:rPr>
      <w:tab/>
    </w:r>
    <w:r w:rsidRPr="0005608B">
      <w:rPr>
        <w:rFonts w:ascii="Times New Roman" w:hAnsi="Times New Roman" w:cs="Times New Roman"/>
        <w:sz w:val="24"/>
        <w:szCs w:val="24"/>
      </w:rPr>
      <w:t>Address:</w:t>
    </w:r>
  </w:p>
  <w:p w:rsidR="00385166" w:rsidRPr="0005608B" w:rsidRDefault="0005608B" w:rsidP="0005608B">
    <w:pPr>
      <w:pStyle w:val="Footer"/>
      <w:tabs>
        <w:tab w:val="clear" w:pos="9026"/>
        <w:tab w:val="right" w:pos="6237"/>
      </w:tabs>
      <w:rPr>
        <w:rFonts w:ascii="Times New Roman" w:hAnsi="Times New Roman" w:cs="Times New Roman"/>
        <w:sz w:val="24"/>
        <w:szCs w:val="24"/>
      </w:rPr>
    </w:pPr>
    <w:r w:rsidRPr="0005608B">
      <w:rPr>
        <w:rFonts w:ascii="Times New Roman" w:hAnsi="Times New Roman" w:cs="Times New Roman"/>
        <w:sz w:val="24"/>
        <w:szCs w:val="24"/>
      </w:rPr>
      <w:t>Fil</w:t>
    </w:r>
    <w:r w:rsidR="00385166" w:rsidRPr="0005608B">
      <w:rPr>
        <w:rFonts w:ascii="Times New Roman" w:hAnsi="Times New Roman" w:cs="Times New Roman"/>
        <w:sz w:val="24"/>
        <w:szCs w:val="24"/>
      </w:rPr>
      <w:t>ed by Plaintiff</w:t>
    </w:r>
    <w:r w:rsidR="00385166" w:rsidRPr="0005608B">
      <w:rPr>
        <w:rFonts w:ascii="Times New Roman" w:hAnsi="Times New Roman" w:cs="Times New Roman"/>
        <w:sz w:val="24"/>
        <w:szCs w:val="24"/>
      </w:rPr>
      <w:tab/>
    </w:r>
    <w:r w:rsidRPr="0005608B">
      <w:rPr>
        <w:rFonts w:ascii="Times New Roman" w:hAnsi="Times New Roman" w:cs="Times New Roman"/>
        <w:sz w:val="24"/>
        <w:szCs w:val="24"/>
      </w:rPr>
      <w:tab/>
    </w:r>
  </w:p>
  <w:p w:rsidR="00F94881" w:rsidRPr="0005608B" w:rsidRDefault="00385166" w:rsidP="00D454D6">
    <w:pPr>
      <w:pStyle w:val="Footer"/>
      <w:rPr>
        <w:rFonts w:ascii="Times New Roman" w:hAnsi="Times New Roman" w:cs="Times New Roman"/>
        <w:sz w:val="24"/>
        <w:szCs w:val="24"/>
      </w:rPr>
    </w:pPr>
    <w:r w:rsidRPr="0005608B">
      <w:rPr>
        <w:rFonts w:ascii="Times New Roman" w:hAnsi="Times New Roman" w:cs="Times New Roman"/>
        <w:sz w:val="24"/>
        <w:szCs w:val="24"/>
      </w:rPr>
      <w:t xml:space="preserve">Form </w:t>
    </w:r>
    <w:r w:rsidR="0005608B" w:rsidRPr="0005608B">
      <w:rPr>
        <w:rFonts w:ascii="Times New Roman" w:hAnsi="Times New Roman" w:cs="Times New Roman"/>
        <w:sz w:val="24"/>
        <w:szCs w:val="24"/>
      </w:rPr>
      <w:t>10C</w:t>
    </w:r>
    <w:r w:rsidRPr="0005608B">
      <w:rPr>
        <w:rFonts w:ascii="Times New Roman" w:hAnsi="Times New Roman" w:cs="Times New Roman"/>
        <w:sz w:val="24"/>
        <w:szCs w:val="24"/>
      </w:rPr>
      <w:t>, Version 1</w:t>
    </w:r>
    <w:r w:rsidR="00F94881" w:rsidRPr="0005608B">
      <w:rPr>
        <w:rFonts w:ascii="Times New Roman" w:hAnsi="Times New Roman" w:cs="Times New Roman"/>
        <w:sz w:val="24"/>
        <w:szCs w:val="24"/>
      </w:rPr>
      <w:t>, approved</w:t>
    </w:r>
    <w:r w:rsidR="0005608B">
      <w:rPr>
        <w:rFonts w:ascii="Times New Roman" w:hAnsi="Times New Roman" w:cs="Times New Roman"/>
        <w:sz w:val="24"/>
        <w:szCs w:val="24"/>
      </w:rPr>
      <w:t xml:space="preserve"> 3 September 2019</w:t>
    </w:r>
  </w:p>
  <w:p w:rsidR="0005608B" w:rsidRPr="0005608B" w:rsidRDefault="00385166" w:rsidP="0005608B">
    <w:pPr>
      <w:pStyle w:val="Footer"/>
      <w:tabs>
        <w:tab w:val="clear" w:pos="4513"/>
        <w:tab w:val="center" w:pos="5812"/>
      </w:tabs>
      <w:rPr>
        <w:rFonts w:ascii="Times New Roman" w:hAnsi="Times New Roman" w:cs="Times New Roman"/>
        <w:sz w:val="24"/>
        <w:szCs w:val="24"/>
      </w:rPr>
    </w:pPr>
    <w:r w:rsidRPr="0005608B">
      <w:rPr>
        <w:rFonts w:ascii="Times New Roman" w:hAnsi="Times New Roman" w:cs="Times New Roman"/>
        <w:iCs/>
        <w:sz w:val="24"/>
        <w:szCs w:val="24"/>
      </w:rPr>
      <w:t>Uniform Civil Procedure Rules 1999.</w:t>
    </w:r>
    <w:r w:rsidRPr="0005608B">
      <w:rPr>
        <w:rFonts w:ascii="Times New Roman" w:hAnsi="Times New Roman" w:cs="Times New Roman"/>
        <w:sz w:val="24"/>
        <w:szCs w:val="24"/>
      </w:rPr>
      <w:t xml:space="preserve"> </w:t>
    </w:r>
    <w:r w:rsidR="0005608B" w:rsidRPr="0005608B">
      <w:rPr>
        <w:rFonts w:ascii="Times New Roman" w:hAnsi="Times New Roman" w:cs="Times New Roman"/>
        <w:sz w:val="24"/>
        <w:szCs w:val="24"/>
      </w:rPr>
      <w:tab/>
      <w:t>Phone No:</w:t>
    </w:r>
  </w:p>
  <w:p w:rsidR="00385166" w:rsidRPr="00D454D6" w:rsidRDefault="0005608B" w:rsidP="00D454D6">
    <w:pPr>
      <w:pStyle w:val="Footer"/>
      <w:rPr>
        <w:rFonts w:ascii="Times New Roman" w:hAnsi="Times New Roman" w:cs="Times New Roman"/>
      </w:rPr>
    </w:pPr>
    <w:r w:rsidRPr="0005608B">
      <w:rPr>
        <w:rFonts w:ascii="Times New Roman" w:hAnsi="Times New Roman" w:cs="Times New Roman"/>
        <w:sz w:val="24"/>
        <w:szCs w:val="24"/>
      </w:rPr>
      <w:t>R</w:t>
    </w:r>
    <w:r w:rsidR="00385166" w:rsidRPr="0005608B">
      <w:rPr>
        <w:rFonts w:ascii="Times New Roman" w:hAnsi="Times New Roman" w:cs="Times New Roman"/>
        <w:sz w:val="24"/>
        <w:szCs w:val="24"/>
      </w:rPr>
      <w:t>ule 128</w:t>
    </w:r>
    <w:r w:rsidR="00385166" w:rsidRPr="00D454D6">
      <w:rPr>
        <w:rFonts w:ascii="Times New Roman" w:hAnsi="Times New Roman" w:cs="Times New Roman"/>
      </w:rPr>
      <w:tab/>
    </w:r>
  </w:p>
  <w:p w:rsidR="00385166" w:rsidRPr="00D454D6" w:rsidRDefault="0005608B" w:rsidP="0005608B">
    <w:pPr>
      <w:pStyle w:val="Footer"/>
      <w:tabs>
        <w:tab w:val="clear" w:pos="4513"/>
        <w:tab w:val="clear" w:pos="9026"/>
        <w:tab w:val="left" w:pos="18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FA1" w:rsidRDefault="00C63FA1" w:rsidP="001C3BB8">
      <w:pPr>
        <w:spacing w:after="0" w:line="240" w:lineRule="auto"/>
      </w:pPr>
      <w:r>
        <w:separator/>
      </w:r>
    </w:p>
  </w:footnote>
  <w:footnote w:type="continuationSeparator" w:id="0">
    <w:p w:rsidR="00C63FA1" w:rsidRDefault="00C63FA1" w:rsidP="001C3B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7639"/>
    <w:multiLevelType w:val="hybridMultilevel"/>
    <w:tmpl w:val="C46868C2"/>
    <w:lvl w:ilvl="0" w:tplc="3F40F772">
      <w:start w:val="1"/>
      <w:numFmt w:val="decimal"/>
      <w:lvlText w:val="%1."/>
      <w:lvlJc w:val="left"/>
      <w:pPr>
        <w:ind w:left="720" w:hanging="360"/>
      </w:pPr>
      <w:rPr>
        <w:rFonts w:ascii="Times New Roman" w:eastAsiaTheme="minorHAnsi" w:hAnsi="Times New Roman" w:cs="Times New Roman"/>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1073356"/>
    <w:multiLevelType w:val="hybridMultilevel"/>
    <w:tmpl w:val="4418A2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F526465"/>
    <w:multiLevelType w:val="hybridMultilevel"/>
    <w:tmpl w:val="89D88F66"/>
    <w:lvl w:ilvl="0" w:tplc="BBB0074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650547E7"/>
    <w:multiLevelType w:val="hybridMultilevel"/>
    <w:tmpl w:val="AD6C83E4"/>
    <w:lvl w:ilvl="0" w:tplc="546C05CA">
      <w:start w:val="1"/>
      <w:numFmt w:val="decimal"/>
      <w:lvlText w:val="%1."/>
      <w:lvlJc w:val="left"/>
      <w:pPr>
        <w:ind w:left="720" w:hanging="360"/>
      </w:pPr>
      <w:rPr>
        <w:rFonts w:ascii="Times New Roman" w:eastAsiaTheme="minorHAns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F6F"/>
    <w:rsid w:val="0005608B"/>
    <w:rsid w:val="000706FA"/>
    <w:rsid w:val="000A62E1"/>
    <w:rsid w:val="000A7532"/>
    <w:rsid w:val="00137B97"/>
    <w:rsid w:val="00190C55"/>
    <w:rsid w:val="001C3BB8"/>
    <w:rsid w:val="00243815"/>
    <w:rsid w:val="002533C7"/>
    <w:rsid w:val="00286D45"/>
    <w:rsid w:val="002E192A"/>
    <w:rsid w:val="002E31D4"/>
    <w:rsid w:val="002E3EED"/>
    <w:rsid w:val="00303671"/>
    <w:rsid w:val="00310F6F"/>
    <w:rsid w:val="0035093E"/>
    <w:rsid w:val="00357A9F"/>
    <w:rsid w:val="00385166"/>
    <w:rsid w:val="00397C42"/>
    <w:rsid w:val="003F06AD"/>
    <w:rsid w:val="00403EA5"/>
    <w:rsid w:val="00415658"/>
    <w:rsid w:val="00434A30"/>
    <w:rsid w:val="00444CC8"/>
    <w:rsid w:val="00492541"/>
    <w:rsid w:val="004C4851"/>
    <w:rsid w:val="00506E60"/>
    <w:rsid w:val="00594F94"/>
    <w:rsid w:val="006E481E"/>
    <w:rsid w:val="007071F0"/>
    <w:rsid w:val="00721AF3"/>
    <w:rsid w:val="0078489A"/>
    <w:rsid w:val="007B6162"/>
    <w:rsid w:val="00853189"/>
    <w:rsid w:val="008775EC"/>
    <w:rsid w:val="00903A91"/>
    <w:rsid w:val="00944B85"/>
    <w:rsid w:val="00995357"/>
    <w:rsid w:val="009B1387"/>
    <w:rsid w:val="00AC5285"/>
    <w:rsid w:val="00AC5C74"/>
    <w:rsid w:val="00B70A1A"/>
    <w:rsid w:val="00B83B8B"/>
    <w:rsid w:val="00BE64B9"/>
    <w:rsid w:val="00C63FA1"/>
    <w:rsid w:val="00C6491B"/>
    <w:rsid w:val="00CA6463"/>
    <w:rsid w:val="00CB147E"/>
    <w:rsid w:val="00D0521C"/>
    <w:rsid w:val="00D108E4"/>
    <w:rsid w:val="00D14E60"/>
    <w:rsid w:val="00D454D6"/>
    <w:rsid w:val="00E343B0"/>
    <w:rsid w:val="00E4306E"/>
    <w:rsid w:val="00E84C08"/>
    <w:rsid w:val="00E92EE3"/>
    <w:rsid w:val="00F602ED"/>
    <w:rsid w:val="00F934A2"/>
    <w:rsid w:val="00F94881"/>
    <w:rsid w:val="00FD0EFE"/>
    <w:rsid w:val="00FF6740"/>
    <w:rsid w:val="00FF70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2CF886C-1295-480C-B4F4-F7CFE941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C3B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3BB8"/>
    <w:rPr>
      <w:sz w:val="20"/>
      <w:szCs w:val="20"/>
    </w:rPr>
  </w:style>
  <w:style w:type="character" w:styleId="FootnoteReference">
    <w:name w:val="footnote reference"/>
    <w:basedOn w:val="DefaultParagraphFont"/>
    <w:uiPriority w:val="99"/>
    <w:semiHidden/>
    <w:unhideWhenUsed/>
    <w:rsid w:val="001C3BB8"/>
    <w:rPr>
      <w:vertAlign w:val="superscript"/>
    </w:rPr>
  </w:style>
  <w:style w:type="paragraph" w:styleId="Header">
    <w:name w:val="header"/>
    <w:basedOn w:val="Normal"/>
    <w:link w:val="HeaderChar"/>
    <w:uiPriority w:val="99"/>
    <w:unhideWhenUsed/>
    <w:rsid w:val="001C3B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BB8"/>
  </w:style>
  <w:style w:type="paragraph" w:styleId="Footer">
    <w:name w:val="footer"/>
    <w:basedOn w:val="Normal"/>
    <w:link w:val="FooterChar"/>
    <w:uiPriority w:val="99"/>
    <w:unhideWhenUsed/>
    <w:rsid w:val="001C3B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BB8"/>
  </w:style>
  <w:style w:type="table" w:styleId="TableGrid">
    <w:name w:val="Table Grid"/>
    <w:basedOn w:val="TableNormal"/>
    <w:uiPriority w:val="39"/>
    <w:rsid w:val="001C3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A6463"/>
    <w:pPr>
      <w:widowControl w:val="0"/>
      <w:spacing w:after="0" w:line="215" w:lineRule="auto"/>
      <w:jc w:val="both"/>
    </w:pPr>
    <w:rPr>
      <w:rFonts w:ascii="Times New Roman" w:eastAsia="Times New Roman" w:hAnsi="Times New Roman" w:cs="Times New Roman"/>
      <w:snapToGrid w:val="0"/>
      <w:sz w:val="24"/>
      <w:szCs w:val="20"/>
      <w:lang w:val="en-GB"/>
    </w:rPr>
  </w:style>
  <w:style w:type="character" w:customStyle="1" w:styleId="BodyTextChar">
    <w:name w:val="Body Text Char"/>
    <w:basedOn w:val="DefaultParagraphFont"/>
    <w:link w:val="BodyText"/>
    <w:rsid w:val="00CA6463"/>
    <w:rPr>
      <w:rFonts w:ascii="Times New Roman" w:eastAsia="Times New Roman" w:hAnsi="Times New Roman" w:cs="Times New Roman"/>
      <w:snapToGrid w:val="0"/>
      <w:sz w:val="24"/>
      <w:szCs w:val="20"/>
      <w:lang w:val="en-GB"/>
    </w:rPr>
  </w:style>
  <w:style w:type="paragraph" w:customStyle="1" w:styleId="ScheduleFlushLeft">
    <w:name w:val="Schedule Flush Left"/>
    <w:next w:val="Normal"/>
    <w:link w:val="ScheduleFlushLeftChar"/>
    <w:rsid w:val="00CA6463"/>
    <w:pPr>
      <w:spacing w:before="120" w:after="0" w:line="240" w:lineRule="auto"/>
    </w:pPr>
    <w:rPr>
      <w:rFonts w:ascii="Times New Roman" w:eastAsia="Times New Roman" w:hAnsi="Times New Roman" w:cs="Times New Roman"/>
      <w:sz w:val="20"/>
      <w:szCs w:val="20"/>
    </w:rPr>
  </w:style>
  <w:style w:type="character" w:customStyle="1" w:styleId="ScheduleFlushLeftChar">
    <w:name w:val="Schedule Flush Left Char"/>
    <w:link w:val="ScheduleFlushLeft"/>
    <w:rsid w:val="00CA6463"/>
    <w:rPr>
      <w:rFonts w:ascii="Times New Roman" w:eastAsia="Times New Roman" w:hAnsi="Times New Roman" w:cs="Times New Roman"/>
      <w:sz w:val="20"/>
      <w:szCs w:val="20"/>
    </w:rPr>
  </w:style>
  <w:style w:type="paragraph" w:styleId="NormalWeb">
    <w:name w:val="Normal (Web)"/>
    <w:basedOn w:val="Normal"/>
    <w:uiPriority w:val="99"/>
    <w:unhideWhenUsed/>
    <w:rsid w:val="0099535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995357"/>
    <w:pPr>
      <w:ind w:left="720"/>
      <w:contextualSpacing/>
    </w:pPr>
  </w:style>
  <w:style w:type="paragraph" w:styleId="BalloonText">
    <w:name w:val="Balloon Text"/>
    <w:basedOn w:val="Normal"/>
    <w:link w:val="BalloonTextChar"/>
    <w:uiPriority w:val="99"/>
    <w:semiHidden/>
    <w:unhideWhenUsed/>
    <w:rsid w:val="00E343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3B0"/>
    <w:rPr>
      <w:rFonts w:ascii="Segoe UI" w:hAnsi="Segoe UI" w:cs="Segoe UI"/>
      <w:sz w:val="18"/>
      <w:szCs w:val="18"/>
    </w:rPr>
  </w:style>
  <w:style w:type="character" w:styleId="CommentReference">
    <w:name w:val="annotation reference"/>
    <w:basedOn w:val="DefaultParagraphFont"/>
    <w:uiPriority w:val="99"/>
    <w:semiHidden/>
    <w:unhideWhenUsed/>
    <w:rsid w:val="000A7532"/>
    <w:rPr>
      <w:sz w:val="16"/>
      <w:szCs w:val="16"/>
    </w:rPr>
  </w:style>
  <w:style w:type="paragraph" w:styleId="CommentText">
    <w:name w:val="annotation text"/>
    <w:basedOn w:val="Normal"/>
    <w:link w:val="CommentTextChar"/>
    <w:uiPriority w:val="99"/>
    <w:semiHidden/>
    <w:unhideWhenUsed/>
    <w:rsid w:val="000A7532"/>
    <w:pPr>
      <w:spacing w:line="240" w:lineRule="auto"/>
    </w:pPr>
    <w:rPr>
      <w:sz w:val="20"/>
      <w:szCs w:val="20"/>
    </w:rPr>
  </w:style>
  <w:style w:type="character" w:customStyle="1" w:styleId="CommentTextChar">
    <w:name w:val="Comment Text Char"/>
    <w:basedOn w:val="DefaultParagraphFont"/>
    <w:link w:val="CommentText"/>
    <w:uiPriority w:val="99"/>
    <w:semiHidden/>
    <w:rsid w:val="000A7532"/>
    <w:rPr>
      <w:sz w:val="20"/>
      <w:szCs w:val="20"/>
    </w:rPr>
  </w:style>
  <w:style w:type="paragraph" w:styleId="CommentSubject">
    <w:name w:val="annotation subject"/>
    <w:basedOn w:val="CommentText"/>
    <w:next w:val="CommentText"/>
    <w:link w:val="CommentSubjectChar"/>
    <w:uiPriority w:val="99"/>
    <w:semiHidden/>
    <w:unhideWhenUsed/>
    <w:rsid w:val="000A7532"/>
    <w:rPr>
      <w:b/>
      <w:bCs/>
    </w:rPr>
  </w:style>
  <w:style w:type="character" w:customStyle="1" w:styleId="CommentSubjectChar">
    <w:name w:val="Comment Subject Char"/>
    <w:basedOn w:val="CommentTextChar"/>
    <w:link w:val="CommentSubject"/>
    <w:uiPriority w:val="99"/>
    <w:semiHidden/>
    <w:rsid w:val="000A75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89202">
      <w:bodyDiv w:val="1"/>
      <w:marLeft w:val="0"/>
      <w:marRight w:val="0"/>
      <w:marTop w:val="0"/>
      <w:marBottom w:val="0"/>
      <w:divBdr>
        <w:top w:val="none" w:sz="0" w:space="0" w:color="auto"/>
        <w:left w:val="none" w:sz="0" w:space="0" w:color="auto"/>
        <w:bottom w:val="none" w:sz="0" w:space="0" w:color="auto"/>
        <w:right w:val="none" w:sz="0" w:space="0" w:color="auto"/>
      </w:divBdr>
      <w:divsChild>
        <w:div w:id="504591909">
          <w:marLeft w:val="0"/>
          <w:marRight w:val="0"/>
          <w:marTop w:val="0"/>
          <w:marBottom w:val="0"/>
          <w:divBdr>
            <w:top w:val="none" w:sz="0" w:space="0" w:color="auto"/>
            <w:left w:val="none" w:sz="0" w:space="0" w:color="auto"/>
            <w:bottom w:val="none" w:sz="0" w:space="0" w:color="auto"/>
            <w:right w:val="none" w:sz="0" w:space="0" w:color="auto"/>
          </w:divBdr>
        </w:div>
        <w:div w:id="161433331">
          <w:marLeft w:val="0"/>
          <w:marRight w:val="0"/>
          <w:marTop w:val="0"/>
          <w:marBottom w:val="0"/>
          <w:divBdr>
            <w:top w:val="none" w:sz="0" w:space="0" w:color="auto"/>
            <w:left w:val="none" w:sz="0" w:space="0" w:color="auto"/>
            <w:bottom w:val="none" w:sz="0" w:space="0" w:color="auto"/>
            <w:right w:val="none" w:sz="0" w:space="0" w:color="auto"/>
          </w:divBdr>
        </w:div>
        <w:div w:id="2108771662">
          <w:marLeft w:val="0"/>
          <w:marRight w:val="0"/>
          <w:marTop w:val="0"/>
          <w:marBottom w:val="0"/>
          <w:divBdr>
            <w:top w:val="none" w:sz="0" w:space="0" w:color="auto"/>
            <w:left w:val="none" w:sz="0" w:space="0" w:color="auto"/>
            <w:bottom w:val="none" w:sz="0" w:space="0" w:color="auto"/>
            <w:right w:val="none" w:sz="0" w:space="0" w:color="auto"/>
          </w:divBdr>
        </w:div>
        <w:div w:id="1411122395">
          <w:marLeft w:val="0"/>
          <w:marRight w:val="0"/>
          <w:marTop w:val="0"/>
          <w:marBottom w:val="0"/>
          <w:divBdr>
            <w:top w:val="none" w:sz="0" w:space="0" w:color="auto"/>
            <w:left w:val="none" w:sz="0" w:space="0" w:color="auto"/>
            <w:bottom w:val="none" w:sz="0" w:space="0" w:color="auto"/>
            <w:right w:val="none" w:sz="0" w:space="0" w:color="auto"/>
          </w:divBdr>
        </w:div>
        <w:div w:id="1401173248">
          <w:marLeft w:val="0"/>
          <w:marRight w:val="0"/>
          <w:marTop w:val="0"/>
          <w:marBottom w:val="0"/>
          <w:divBdr>
            <w:top w:val="none" w:sz="0" w:space="0" w:color="auto"/>
            <w:left w:val="none" w:sz="0" w:space="0" w:color="auto"/>
            <w:bottom w:val="none" w:sz="0" w:space="0" w:color="auto"/>
            <w:right w:val="none" w:sz="0" w:space="0" w:color="auto"/>
          </w:divBdr>
        </w:div>
        <w:div w:id="1199858429">
          <w:marLeft w:val="0"/>
          <w:marRight w:val="0"/>
          <w:marTop w:val="0"/>
          <w:marBottom w:val="0"/>
          <w:divBdr>
            <w:top w:val="none" w:sz="0" w:space="0" w:color="auto"/>
            <w:left w:val="none" w:sz="0" w:space="0" w:color="auto"/>
            <w:bottom w:val="none" w:sz="0" w:space="0" w:color="auto"/>
            <w:right w:val="none" w:sz="0" w:space="0" w:color="auto"/>
          </w:divBdr>
        </w:div>
        <w:div w:id="382019205">
          <w:marLeft w:val="0"/>
          <w:marRight w:val="0"/>
          <w:marTop w:val="0"/>
          <w:marBottom w:val="0"/>
          <w:divBdr>
            <w:top w:val="none" w:sz="0" w:space="0" w:color="auto"/>
            <w:left w:val="none" w:sz="0" w:space="0" w:color="auto"/>
            <w:bottom w:val="none" w:sz="0" w:space="0" w:color="auto"/>
            <w:right w:val="none" w:sz="0" w:space="0" w:color="auto"/>
          </w:divBdr>
        </w:div>
        <w:div w:id="1092167948">
          <w:marLeft w:val="0"/>
          <w:marRight w:val="0"/>
          <w:marTop w:val="0"/>
          <w:marBottom w:val="0"/>
          <w:divBdr>
            <w:top w:val="none" w:sz="0" w:space="0" w:color="auto"/>
            <w:left w:val="none" w:sz="0" w:space="0" w:color="auto"/>
            <w:bottom w:val="none" w:sz="0" w:space="0" w:color="auto"/>
            <w:right w:val="none" w:sz="0" w:space="0" w:color="auto"/>
          </w:divBdr>
        </w:div>
        <w:div w:id="1131635325">
          <w:marLeft w:val="0"/>
          <w:marRight w:val="0"/>
          <w:marTop w:val="0"/>
          <w:marBottom w:val="0"/>
          <w:divBdr>
            <w:top w:val="none" w:sz="0" w:space="0" w:color="auto"/>
            <w:left w:val="none" w:sz="0" w:space="0" w:color="auto"/>
            <w:bottom w:val="none" w:sz="0" w:space="0" w:color="auto"/>
            <w:right w:val="none" w:sz="0" w:space="0" w:color="auto"/>
          </w:divBdr>
        </w:div>
        <w:div w:id="1839690536">
          <w:marLeft w:val="0"/>
          <w:marRight w:val="0"/>
          <w:marTop w:val="0"/>
          <w:marBottom w:val="0"/>
          <w:divBdr>
            <w:top w:val="none" w:sz="0" w:space="0" w:color="auto"/>
            <w:left w:val="none" w:sz="0" w:space="0" w:color="auto"/>
            <w:bottom w:val="none" w:sz="0" w:space="0" w:color="auto"/>
            <w:right w:val="none" w:sz="0" w:space="0" w:color="auto"/>
          </w:divBdr>
        </w:div>
        <w:div w:id="1661731519">
          <w:marLeft w:val="0"/>
          <w:marRight w:val="0"/>
          <w:marTop w:val="0"/>
          <w:marBottom w:val="0"/>
          <w:divBdr>
            <w:top w:val="none" w:sz="0" w:space="0" w:color="auto"/>
            <w:left w:val="none" w:sz="0" w:space="0" w:color="auto"/>
            <w:bottom w:val="none" w:sz="0" w:space="0" w:color="auto"/>
            <w:right w:val="none" w:sz="0" w:space="0" w:color="auto"/>
          </w:divBdr>
        </w:div>
        <w:div w:id="1551458784">
          <w:marLeft w:val="0"/>
          <w:marRight w:val="0"/>
          <w:marTop w:val="0"/>
          <w:marBottom w:val="0"/>
          <w:divBdr>
            <w:top w:val="none" w:sz="0" w:space="0" w:color="auto"/>
            <w:left w:val="none" w:sz="0" w:space="0" w:color="auto"/>
            <w:bottom w:val="none" w:sz="0" w:space="0" w:color="auto"/>
            <w:right w:val="none" w:sz="0" w:space="0" w:color="auto"/>
          </w:divBdr>
        </w:div>
        <w:div w:id="46415545">
          <w:marLeft w:val="0"/>
          <w:marRight w:val="0"/>
          <w:marTop w:val="0"/>
          <w:marBottom w:val="0"/>
          <w:divBdr>
            <w:top w:val="none" w:sz="0" w:space="0" w:color="auto"/>
            <w:left w:val="none" w:sz="0" w:space="0" w:color="auto"/>
            <w:bottom w:val="none" w:sz="0" w:space="0" w:color="auto"/>
            <w:right w:val="none" w:sz="0" w:space="0" w:color="auto"/>
          </w:divBdr>
        </w:div>
        <w:div w:id="1263417874">
          <w:marLeft w:val="0"/>
          <w:marRight w:val="0"/>
          <w:marTop w:val="0"/>
          <w:marBottom w:val="0"/>
          <w:divBdr>
            <w:top w:val="none" w:sz="0" w:space="0" w:color="auto"/>
            <w:left w:val="none" w:sz="0" w:space="0" w:color="auto"/>
            <w:bottom w:val="none" w:sz="0" w:space="0" w:color="auto"/>
            <w:right w:val="none" w:sz="0" w:space="0" w:color="auto"/>
          </w:divBdr>
        </w:div>
        <w:div w:id="1872305052">
          <w:marLeft w:val="0"/>
          <w:marRight w:val="0"/>
          <w:marTop w:val="0"/>
          <w:marBottom w:val="0"/>
          <w:divBdr>
            <w:top w:val="none" w:sz="0" w:space="0" w:color="auto"/>
            <w:left w:val="none" w:sz="0" w:space="0" w:color="auto"/>
            <w:bottom w:val="none" w:sz="0" w:space="0" w:color="auto"/>
            <w:right w:val="none" w:sz="0" w:space="0" w:color="auto"/>
          </w:divBdr>
        </w:div>
        <w:div w:id="758529805">
          <w:marLeft w:val="0"/>
          <w:marRight w:val="0"/>
          <w:marTop w:val="0"/>
          <w:marBottom w:val="0"/>
          <w:divBdr>
            <w:top w:val="none" w:sz="0" w:space="0" w:color="auto"/>
            <w:left w:val="none" w:sz="0" w:space="0" w:color="auto"/>
            <w:bottom w:val="none" w:sz="0" w:space="0" w:color="auto"/>
            <w:right w:val="none" w:sz="0" w:space="0" w:color="auto"/>
          </w:divBdr>
        </w:div>
        <w:div w:id="31351335">
          <w:marLeft w:val="0"/>
          <w:marRight w:val="0"/>
          <w:marTop w:val="0"/>
          <w:marBottom w:val="0"/>
          <w:divBdr>
            <w:top w:val="none" w:sz="0" w:space="0" w:color="auto"/>
            <w:left w:val="none" w:sz="0" w:space="0" w:color="auto"/>
            <w:bottom w:val="none" w:sz="0" w:space="0" w:color="auto"/>
            <w:right w:val="none" w:sz="0" w:space="0" w:color="auto"/>
          </w:divBdr>
        </w:div>
        <w:div w:id="203949712">
          <w:marLeft w:val="0"/>
          <w:marRight w:val="0"/>
          <w:marTop w:val="0"/>
          <w:marBottom w:val="0"/>
          <w:divBdr>
            <w:top w:val="none" w:sz="0" w:space="0" w:color="auto"/>
            <w:left w:val="none" w:sz="0" w:space="0" w:color="auto"/>
            <w:bottom w:val="none" w:sz="0" w:space="0" w:color="auto"/>
            <w:right w:val="none" w:sz="0" w:space="0" w:color="auto"/>
          </w:divBdr>
        </w:div>
        <w:div w:id="1025447393">
          <w:marLeft w:val="0"/>
          <w:marRight w:val="0"/>
          <w:marTop w:val="0"/>
          <w:marBottom w:val="0"/>
          <w:divBdr>
            <w:top w:val="none" w:sz="0" w:space="0" w:color="auto"/>
            <w:left w:val="none" w:sz="0" w:space="0" w:color="auto"/>
            <w:bottom w:val="none" w:sz="0" w:space="0" w:color="auto"/>
            <w:right w:val="none" w:sz="0" w:space="0" w:color="auto"/>
          </w:divBdr>
        </w:div>
        <w:div w:id="1683970219">
          <w:marLeft w:val="0"/>
          <w:marRight w:val="0"/>
          <w:marTop w:val="0"/>
          <w:marBottom w:val="0"/>
          <w:divBdr>
            <w:top w:val="none" w:sz="0" w:space="0" w:color="auto"/>
            <w:left w:val="none" w:sz="0" w:space="0" w:color="auto"/>
            <w:bottom w:val="none" w:sz="0" w:space="0" w:color="auto"/>
            <w:right w:val="none" w:sz="0" w:space="0" w:color="auto"/>
          </w:divBdr>
        </w:div>
        <w:div w:id="1155803582">
          <w:marLeft w:val="0"/>
          <w:marRight w:val="0"/>
          <w:marTop w:val="0"/>
          <w:marBottom w:val="0"/>
          <w:divBdr>
            <w:top w:val="none" w:sz="0" w:space="0" w:color="auto"/>
            <w:left w:val="none" w:sz="0" w:space="0" w:color="auto"/>
            <w:bottom w:val="none" w:sz="0" w:space="0" w:color="auto"/>
            <w:right w:val="none" w:sz="0" w:space="0" w:color="auto"/>
          </w:divBdr>
        </w:div>
        <w:div w:id="1689985379">
          <w:marLeft w:val="0"/>
          <w:marRight w:val="0"/>
          <w:marTop w:val="0"/>
          <w:marBottom w:val="0"/>
          <w:divBdr>
            <w:top w:val="none" w:sz="0" w:space="0" w:color="auto"/>
            <w:left w:val="none" w:sz="0" w:space="0" w:color="auto"/>
            <w:bottom w:val="none" w:sz="0" w:space="0" w:color="auto"/>
            <w:right w:val="none" w:sz="0" w:space="0" w:color="auto"/>
          </w:divBdr>
        </w:div>
        <w:div w:id="1507090560">
          <w:marLeft w:val="0"/>
          <w:marRight w:val="0"/>
          <w:marTop w:val="0"/>
          <w:marBottom w:val="0"/>
          <w:divBdr>
            <w:top w:val="none" w:sz="0" w:space="0" w:color="auto"/>
            <w:left w:val="none" w:sz="0" w:space="0" w:color="auto"/>
            <w:bottom w:val="none" w:sz="0" w:space="0" w:color="auto"/>
            <w:right w:val="none" w:sz="0" w:space="0" w:color="auto"/>
          </w:divBdr>
        </w:div>
        <w:div w:id="843514099">
          <w:marLeft w:val="0"/>
          <w:marRight w:val="0"/>
          <w:marTop w:val="0"/>
          <w:marBottom w:val="0"/>
          <w:divBdr>
            <w:top w:val="none" w:sz="0" w:space="0" w:color="auto"/>
            <w:left w:val="none" w:sz="0" w:space="0" w:color="auto"/>
            <w:bottom w:val="none" w:sz="0" w:space="0" w:color="auto"/>
            <w:right w:val="none" w:sz="0" w:space="0" w:color="auto"/>
          </w:divBdr>
        </w:div>
        <w:div w:id="1612475722">
          <w:marLeft w:val="0"/>
          <w:marRight w:val="0"/>
          <w:marTop w:val="0"/>
          <w:marBottom w:val="0"/>
          <w:divBdr>
            <w:top w:val="none" w:sz="0" w:space="0" w:color="auto"/>
            <w:left w:val="none" w:sz="0" w:space="0" w:color="auto"/>
            <w:bottom w:val="none" w:sz="0" w:space="0" w:color="auto"/>
            <w:right w:val="none" w:sz="0" w:space="0" w:color="auto"/>
          </w:divBdr>
        </w:div>
        <w:div w:id="1346447045">
          <w:marLeft w:val="0"/>
          <w:marRight w:val="0"/>
          <w:marTop w:val="0"/>
          <w:marBottom w:val="0"/>
          <w:divBdr>
            <w:top w:val="none" w:sz="0" w:space="0" w:color="auto"/>
            <w:left w:val="none" w:sz="0" w:space="0" w:color="auto"/>
            <w:bottom w:val="none" w:sz="0" w:space="0" w:color="auto"/>
            <w:right w:val="none" w:sz="0" w:space="0" w:color="auto"/>
          </w:divBdr>
        </w:div>
        <w:div w:id="1703482356">
          <w:marLeft w:val="0"/>
          <w:marRight w:val="0"/>
          <w:marTop w:val="0"/>
          <w:marBottom w:val="0"/>
          <w:divBdr>
            <w:top w:val="none" w:sz="0" w:space="0" w:color="auto"/>
            <w:left w:val="none" w:sz="0" w:space="0" w:color="auto"/>
            <w:bottom w:val="none" w:sz="0" w:space="0" w:color="auto"/>
            <w:right w:val="none" w:sz="0" w:space="0" w:color="auto"/>
          </w:divBdr>
        </w:div>
        <w:div w:id="18623159">
          <w:marLeft w:val="0"/>
          <w:marRight w:val="0"/>
          <w:marTop w:val="0"/>
          <w:marBottom w:val="0"/>
          <w:divBdr>
            <w:top w:val="none" w:sz="0" w:space="0" w:color="auto"/>
            <w:left w:val="none" w:sz="0" w:space="0" w:color="auto"/>
            <w:bottom w:val="none" w:sz="0" w:space="0" w:color="auto"/>
            <w:right w:val="none" w:sz="0" w:space="0" w:color="auto"/>
          </w:divBdr>
        </w:div>
        <w:div w:id="1182549349">
          <w:marLeft w:val="0"/>
          <w:marRight w:val="0"/>
          <w:marTop w:val="0"/>
          <w:marBottom w:val="0"/>
          <w:divBdr>
            <w:top w:val="none" w:sz="0" w:space="0" w:color="auto"/>
            <w:left w:val="none" w:sz="0" w:space="0" w:color="auto"/>
            <w:bottom w:val="none" w:sz="0" w:space="0" w:color="auto"/>
            <w:right w:val="none" w:sz="0" w:space="0" w:color="auto"/>
          </w:divBdr>
        </w:div>
        <w:div w:id="1669283772">
          <w:marLeft w:val="0"/>
          <w:marRight w:val="0"/>
          <w:marTop w:val="0"/>
          <w:marBottom w:val="0"/>
          <w:divBdr>
            <w:top w:val="none" w:sz="0" w:space="0" w:color="auto"/>
            <w:left w:val="none" w:sz="0" w:space="0" w:color="auto"/>
            <w:bottom w:val="none" w:sz="0" w:space="0" w:color="auto"/>
            <w:right w:val="none" w:sz="0" w:space="0" w:color="auto"/>
          </w:divBdr>
        </w:div>
        <w:div w:id="926377948">
          <w:marLeft w:val="0"/>
          <w:marRight w:val="0"/>
          <w:marTop w:val="0"/>
          <w:marBottom w:val="0"/>
          <w:divBdr>
            <w:top w:val="none" w:sz="0" w:space="0" w:color="auto"/>
            <w:left w:val="none" w:sz="0" w:space="0" w:color="auto"/>
            <w:bottom w:val="none" w:sz="0" w:space="0" w:color="auto"/>
            <w:right w:val="none" w:sz="0" w:space="0" w:color="auto"/>
          </w:divBdr>
        </w:div>
        <w:div w:id="395323753">
          <w:marLeft w:val="0"/>
          <w:marRight w:val="0"/>
          <w:marTop w:val="0"/>
          <w:marBottom w:val="0"/>
          <w:divBdr>
            <w:top w:val="none" w:sz="0" w:space="0" w:color="auto"/>
            <w:left w:val="none" w:sz="0" w:space="0" w:color="auto"/>
            <w:bottom w:val="none" w:sz="0" w:space="0" w:color="auto"/>
            <w:right w:val="none" w:sz="0" w:space="0" w:color="auto"/>
          </w:divBdr>
        </w:div>
        <w:div w:id="588853018">
          <w:marLeft w:val="0"/>
          <w:marRight w:val="0"/>
          <w:marTop w:val="0"/>
          <w:marBottom w:val="0"/>
          <w:divBdr>
            <w:top w:val="none" w:sz="0" w:space="0" w:color="auto"/>
            <w:left w:val="none" w:sz="0" w:space="0" w:color="auto"/>
            <w:bottom w:val="none" w:sz="0" w:space="0" w:color="auto"/>
            <w:right w:val="none" w:sz="0" w:space="0" w:color="auto"/>
          </w:divBdr>
        </w:div>
        <w:div w:id="107968859">
          <w:marLeft w:val="0"/>
          <w:marRight w:val="0"/>
          <w:marTop w:val="0"/>
          <w:marBottom w:val="0"/>
          <w:divBdr>
            <w:top w:val="none" w:sz="0" w:space="0" w:color="auto"/>
            <w:left w:val="none" w:sz="0" w:space="0" w:color="auto"/>
            <w:bottom w:val="none" w:sz="0" w:space="0" w:color="auto"/>
            <w:right w:val="none" w:sz="0" w:space="0" w:color="auto"/>
          </w:divBdr>
        </w:div>
        <w:div w:id="1074401810">
          <w:marLeft w:val="0"/>
          <w:marRight w:val="0"/>
          <w:marTop w:val="0"/>
          <w:marBottom w:val="0"/>
          <w:divBdr>
            <w:top w:val="none" w:sz="0" w:space="0" w:color="auto"/>
            <w:left w:val="none" w:sz="0" w:space="0" w:color="auto"/>
            <w:bottom w:val="none" w:sz="0" w:space="0" w:color="auto"/>
            <w:right w:val="none" w:sz="0" w:space="0" w:color="auto"/>
          </w:divBdr>
        </w:div>
        <w:div w:id="1116486878">
          <w:marLeft w:val="0"/>
          <w:marRight w:val="0"/>
          <w:marTop w:val="0"/>
          <w:marBottom w:val="0"/>
          <w:divBdr>
            <w:top w:val="none" w:sz="0" w:space="0" w:color="auto"/>
            <w:left w:val="none" w:sz="0" w:space="0" w:color="auto"/>
            <w:bottom w:val="none" w:sz="0" w:space="0" w:color="auto"/>
            <w:right w:val="none" w:sz="0" w:space="0" w:color="auto"/>
          </w:divBdr>
        </w:div>
        <w:div w:id="509181211">
          <w:marLeft w:val="0"/>
          <w:marRight w:val="0"/>
          <w:marTop w:val="0"/>
          <w:marBottom w:val="0"/>
          <w:divBdr>
            <w:top w:val="none" w:sz="0" w:space="0" w:color="auto"/>
            <w:left w:val="none" w:sz="0" w:space="0" w:color="auto"/>
            <w:bottom w:val="none" w:sz="0" w:space="0" w:color="auto"/>
            <w:right w:val="none" w:sz="0" w:space="0" w:color="auto"/>
          </w:divBdr>
        </w:div>
        <w:div w:id="422259595">
          <w:marLeft w:val="0"/>
          <w:marRight w:val="0"/>
          <w:marTop w:val="0"/>
          <w:marBottom w:val="0"/>
          <w:divBdr>
            <w:top w:val="none" w:sz="0" w:space="0" w:color="auto"/>
            <w:left w:val="none" w:sz="0" w:space="0" w:color="auto"/>
            <w:bottom w:val="none" w:sz="0" w:space="0" w:color="auto"/>
            <w:right w:val="none" w:sz="0" w:space="0" w:color="auto"/>
          </w:divBdr>
        </w:div>
        <w:div w:id="81537982">
          <w:marLeft w:val="0"/>
          <w:marRight w:val="0"/>
          <w:marTop w:val="0"/>
          <w:marBottom w:val="0"/>
          <w:divBdr>
            <w:top w:val="none" w:sz="0" w:space="0" w:color="auto"/>
            <w:left w:val="none" w:sz="0" w:space="0" w:color="auto"/>
            <w:bottom w:val="none" w:sz="0" w:space="0" w:color="auto"/>
            <w:right w:val="none" w:sz="0" w:space="0" w:color="auto"/>
          </w:divBdr>
        </w:div>
        <w:div w:id="568540370">
          <w:marLeft w:val="0"/>
          <w:marRight w:val="0"/>
          <w:marTop w:val="0"/>
          <w:marBottom w:val="0"/>
          <w:divBdr>
            <w:top w:val="none" w:sz="0" w:space="0" w:color="auto"/>
            <w:left w:val="none" w:sz="0" w:space="0" w:color="auto"/>
            <w:bottom w:val="none" w:sz="0" w:space="0" w:color="auto"/>
            <w:right w:val="none" w:sz="0" w:space="0" w:color="auto"/>
          </w:divBdr>
        </w:div>
        <w:div w:id="1865820381">
          <w:marLeft w:val="0"/>
          <w:marRight w:val="0"/>
          <w:marTop w:val="0"/>
          <w:marBottom w:val="0"/>
          <w:divBdr>
            <w:top w:val="none" w:sz="0" w:space="0" w:color="auto"/>
            <w:left w:val="none" w:sz="0" w:space="0" w:color="auto"/>
            <w:bottom w:val="none" w:sz="0" w:space="0" w:color="auto"/>
            <w:right w:val="none" w:sz="0" w:space="0" w:color="auto"/>
          </w:divBdr>
        </w:div>
        <w:div w:id="1054548691">
          <w:marLeft w:val="0"/>
          <w:marRight w:val="0"/>
          <w:marTop w:val="0"/>
          <w:marBottom w:val="0"/>
          <w:divBdr>
            <w:top w:val="none" w:sz="0" w:space="0" w:color="auto"/>
            <w:left w:val="none" w:sz="0" w:space="0" w:color="auto"/>
            <w:bottom w:val="none" w:sz="0" w:space="0" w:color="auto"/>
            <w:right w:val="none" w:sz="0" w:space="0" w:color="auto"/>
          </w:divBdr>
        </w:div>
        <w:div w:id="137891701">
          <w:marLeft w:val="0"/>
          <w:marRight w:val="0"/>
          <w:marTop w:val="0"/>
          <w:marBottom w:val="0"/>
          <w:divBdr>
            <w:top w:val="none" w:sz="0" w:space="0" w:color="auto"/>
            <w:left w:val="none" w:sz="0" w:space="0" w:color="auto"/>
            <w:bottom w:val="none" w:sz="0" w:space="0" w:color="auto"/>
            <w:right w:val="none" w:sz="0" w:space="0" w:color="auto"/>
          </w:divBdr>
        </w:div>
        <w:div w:id="2034575909">
          <w:marLeft w:val="0"/>
          <w:marRight w:val="0"/>
          <w:marTop w:val="0"/>
          <w:marBottom w:val="0"/>
          <w:divBdr>
            <w:top w:val="none" w:sz="0" w:space="0" w:color="auto"/>
            <w:left w:val="none" w:sz="0" w:space="0" w:color="auto"/>
            <w:bottom w:val="none" w:sz="0" w:space="0" w:color="auto"/>
            <w:right w:val="none" w:sz="0" w:space="0" w:color="auto"/>
          </w:divBdr>
        </w:div>
        <w:div w:id="1839345847">
          <w:marLeft w:val="0"/>
          <w:marRight w:val="0"/>
          <w:marTop w:val="0"/>
          <w:marBottom w:val="0"/>
          <w:divBdr>
            <w:top w:val="none" w:sz="0" w:space="0" w:color="auto"/>
            <w:left w:val="none" w:sz="0" w:space="0" w:color="auto"/>
            <w:bottom w:val="none" w:sz="0" w:space="0" w:color="auto"/>
            <w:right w:val="none" w:sz="0" w:space="0" w:color="auto"/>
          </w:divBdr>
        </w:div>
        <w:div w:id="39332121">
          <w:marLeft w:val="0"/>
          <w:marRight w:val="0"/>
          <w:marTop w:val="0"/>
          <w:marBottom w:val="0"/>
          <w:divBdr>
            <w:top w:val="none" w:sz="0" w:space="0" w:color="auto"/>
            <w:left w:val="none" w:sz="0" w:space="0" w:color="auto"/>
            <w:bottom w:val="none" w:sz="0" w:space="0" w:color="auto"/>
            <w:right w:val="none" w:sz="0" w:space="0" w:color="auto"/>
          </w:divBdr>
        </w:div>
        <w:div w:id="695351498">
          <w:marLeft w:val="0"/>
          <w:marRight w:val="0"/>
          <w:marTop w:val="0"/>
          <w:marBottom w:val="0"/>
          <w:divBdr>
            <w:top w:val="none" w:sz="0" w:space="0" w:color="auto"/>
            <w:left w:val="none" w:sz="0" w:space="0" w:color="auto"/>
            <w:bottom w:val="none" w:sz="0" w:space="0" w:color="auto"/>
            <w:right w:val="none" w:sz="0" w:space="0" w:color="auto"/>
          </w:divBdr>
        </w:div>
        <w:div w:id="682559636">
          <w:marLeft w:val="0"/>
          <w:marRight w:val="0"/>
          <w:marTop w:val="0"/>
          <w:marBottom w:val="0"/>
          <w:divBdr>
            <w:top w:val="none" w:sz="0" w:space="0" w:color="auto"/>
            <w:left w:val="none" w:sz="0" w:space="0" w:color="auto"/>
            <w:bottom w:val="none" w:sz="0" w:space="0" w:color="auto"/>
            <w:right w:val="none" w:sz="0" w:space="0" w:color="auto"/>
          </w:divBdr>
        </w:div>
        <w:div w:id="480192791">
          <w:marLeft w:val="0"/>
          <w:marRight w:val="0"/>
          <w:marTop w:val="0"/>
          <w:marBottom w:val="0"/>
          <w:divBdr>
            <w:top w:val="none" w:sz="0" w:space="0" w:color="auto"/>
            <w:left w:val="none" w:sz="0" w:space="0" w:color="auto"/>
            <w:bottom w:val="none" w:sz="0" w:space="0" w:color="auto"/>
            <w:right w:val="none" w:sz="0" w:space="0" w:color="auto"/>
          </w:divBdr>
        </w:div>
        <w:div w:id="1752922592">
          <w:marLeft w:val="0"/>
          <w:marRight w:val="0"/>
          <w:marTop w:val="0"/>
          <w:marBottom w:val="0"/>
          <w:divBdr>
            <w:top w:val="none" w:sz="0" w:space="0" w:color="auto"/>
            <w:left w:val="none" w:sz="0" w:space="0" w:color="auto"/>
            <w:bottom w:val="none" w:sz="0" w:space="0" w:color="auto"/>
            <w:right w:val="none" w:sz="0" w:space="0" w:color="auto"/>
          </w:divBdr>
        </w:div>
        <w:div w:id="1002203694">
          <w:marLeft w:val="0"/>
          <w:marRight w:val="0"/>
          <w:marTop w:val="0"/>
          <w:marBottom w:val="0"/>
          <w:divBdr>
            <w:top w:val="none" w:sz="0" w:space="0" w:color="auto"/>
            <w:left w:val="none" w:sz="0" w:space="0" w:color="auto"/>
            <w:bottom w:val="none" w:sz="0" w:space="0" w:color="auto"/>
            <w:right w:val="none" w:sz="0" w:space="0" w:color="auto"/>
          </w:divBdr>
        </w:div>
        <w:div w:id="401174386">
          <w:marLeft w:val="0"/>
          <w:marRight w:val="0"/>
          <w:marTop w:val="0"/>
          <w:marBottom w:val="0"/>
          <w:divBdr>
            <w:top w:val="none" w:sz="0" w:space="0" w:color="auto"/>
            <w:left w:val="none" w:sz="0" w:space="0" w:color="auto"/>
            <w:bottom w:val="none" w:sz="0" w:space="0" w:color="auto"/>
            <w:right w:val="none" w:sz="0" w:space="0" w:color="auto"/>
          </w:divBdr>
        </w:div>
        <w:div w:id="174465196">
          <w:marLeft w:val="0"/>
          <w:marRight w:val="0"/>
          <w:marTop w:val="0"/>
          <w:marBottom w:val="0"/>
          <w:divBdr>
            <w:top w:val="none" w:sz="0" w:space="0" w:color="auto"/>
            <w:left w:val="none" w:sz="0" w:space="0" w:color="auto"/>
            <w:bottom w:val="none" w:sz="0" w:space="0" w:color="auto"/>
            <w:right w:val="none" w:sz="0" w:space="0" w:color="auto"/>
          </w:divBdr>
        </w:div>
      </w:divsChild>
    </w:div>
    <w:div w:id="666370111">
      <w:bodyDiv w:val="1"/>
      <w:marLeft w:val="0"/>
      <w:marRight w:val="0"/>
      <w:marTop w:val="0"/>
      <w:marBottom w:val="0"/>
      <w:divBdr>
        <w:top w:val="none" w:sz="0" w:space="0" w:color="auto"/>
        <w:left w:val="none" w:sz="0" w:space="0" w:color="auto"/>
        <w:bottom w:val="none" w:sz="0" w:space="0" w:color="auto"/>
        <w:right w:val="none" w:sz="0" w:space="0" w:color="auto"/>
      </w:divBdr>
    </w:div>
    <w:div w:id="679544444">
      <w:bodyDiv w:val="1"/>
      <w:marLeft w:val="0"/>
      <w:marRight w:val="0"/>
      <w:marTop w:val="0"/>
      <w:marBottom w:val="0"/>
      <w:divBdr>
        <w:top w:val="none" w:sz="0" w:space="0" w:color="auto"/>
        <w:left w:val="none" w:sz="0" w:space="0" w:color="auto"/>
        <w:bottom w:val="none" w:sz="0" w:space="0" w:color="auto"/>
        <w:right w:val="none" w:sz="0" w:space="0" w:color="auto"/>
      </w:divBdr>
      <w:divsChild>
        <w:div w:id="1933464543">
          <w:marLeft w:val="0"/>
          <w:marRight w:val="0"/>
          <w:marTop w:val="0"/>
          <w:marBottom w:val="0"/>
          <w:divBdr>
            <w:top w:val="none" w:sz="0" w:space="0" w:color="auto"/>
            <w:left w:val="none" w:sz="0" w:space="0" w:color="auto"/>
            <w:bottom w:val="none" w:sz="0" w:space="0" w:color="auto"/>
            <w:right w:val="none" w:sz="0" w:space="0" w:color="auto"/>
          </w:divBdr>
        </w:div>
        <w:div w:id="1169294227">
          <w:marLeft w:val="0"/>
          <w:marRight w:val="0"/>
          <w:marTop w:val="0"/>
          <w:marBottom w:val="0"/>
          <w:divBdr>
            <w:top w:val="none" w:sz="0" w:space="0" w:color="auto"/>
            <w:left w:val="none" w:sz="0" w:space="0" w:color="auto"/>
            <w:bottom w:val="none" w:sz="0" w:space="0" w:color="auto"/>
            <w:right w:val="none" w:sz="0" w:space="0" w:color="auto"/>
          </w:divBdr>
        </w:div>
      </w:divsChild>
    </w:div>
    <w:div w:id="1324745972">
      <w:bodyDiv w:val="1"/>
      <w:marLeft w:val="0"/>
      <w:marRight w:val="0"/>
      <w:marTop w:val="0"/>
      <w:marBottom w:val="0"/>
      <w:divBdr>
        <w:top w:val="none" w:sz="0" w:space="0" w:color="auto"/>
        <w:left w:val="none" w:sz="0" w:space="0" w:color="auto"/>
        <w:bottom w:val="none" w:sz="0" w:space="0" w:color="auto"/>
        <w:right w:val="none" w:sz="0" w:space="0" w:color="auto"/>
      </w:divBdr>
      <w:divsChild>
        <w:div w:id="605161189">
          <w:marLeft w:val="0"/>
          <w:marRight w:val="0"/>
          <w:marTop w:val="0"/>
          <w:marBottom w:val="0"/>
          <w:divBdr>
            <w:top w:val="none" w:sz="0" w:space="0" w:color="auto"/>
            <w:left w:val="none" w:sz="0" w:space="0" w:color="auto"/>
            <w:bottom w:val="none" w:sz="0" w:space="0" w:color="auto"/>
            <w:right w:val="none" w:sz="0" w:space="0" w:color="auto"/>
          </w:divBdr>
        </w:div>
        <w:div w:id="2005083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5FF06B5B4E7B45B39FEFA933507AC9" ma:contentTypeVersion="4" ma:contentTypeDescription="Create a new document." ma:contentTypeScope="" ma:versionID="9232eb8aa92ea79d416ff7cc4c9d08f0">
  <xsd:schema xmlns:xsd="http://www.w3.org/2001/XMLSchema" xmlns:xs="http://www.w3.org/2001/XMLSchema" xmlns:p="http://schemas.microsoft.com/office/2006/metadata/properties" xmlns:ns2="fb2c569c-2756-40e0-93ad-40576e99cf79" xmlns:ns3="29567895-2c4a-4143-898c-6ac77cd34f87" targetNamespace="http://schemas.microsoft.com/office/2006/metadata/properties" ma:root="true" ma:fieldsID="a7f9edac967a092a95815064dfa66474" ns2:_="" ns3:_="">
    <xsd:import namespace="fb2c569c-2756-40e0-93ad-40576e99cf79"/>
    <xsd:import namespace="29567895-2c4a-4143-898c-6ac77cd34f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c569c-2756-40e0-93ad-40576e99c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567895-2c4a-4143-898c-6ac77cd34f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649C0-FD22-45F9-9793-A4C73DB64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c569c-2756-40e0-93ad-40576e99cf79"/>
    <ds:schemaRef ds:uri="29567895-2c4a-4143-898c-6ac77cd34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BF35-0B93-47DF-AD02-B0370E5F1076}">
  <ds:schemaRefs>
    <ds:schemaRef ds:uri="http://schemas.microsoft.com/office/infopath/2007/PartnerControls"/>
    <ds:schemaRef ds:uri="http://purl.org/dc/elements/1.1/"/>
    <ds:schemaRef ds:uri="http://schemas.microsoft.com/office/2006/metadata/properties"/>
    <ds:schemaRef ds:uri="fb2c569c-2756-40e0-93ad-40576e99cf79"/>
    <ds:schemaRef ds:uri="http://purl.org/dc/terms/"/>
    <ds:schemaRef ds:uri="http://schemas.openxmlformats.org/package/2006/metadata/core-properties"/>
    <ds:schemaRef ds:uri="http://schemas.microsoft.com/office/2006/documentManagement/types"/>
    <ds:schemaRef ds:uri="29567895-2c4a-4143-898c-6ac77cd34f87"/>
    <ds:schemaRef ds:uri="http://www.w3.org/XML/1998/namespace"/>
    <ds:schemaRef ds:uri="http://purl.org/dc/dcmitype/"/>
  </ds:schemaRefs>
</ds:datastoreItem>
</file>

<file path=customXml/itemProps3.xml><?xml version="1.0" encoding="utf-8"?>
<ds:datastoreItem xmlns:ds="http://schemas.openxmlformats.org/officeDocument/2006/customXml" ds:itemID="{75F5BCE9-EB64-4605-80F7-83054B7DBBFB}">
  <ds:schemaRefs>
    <ds:schemaRef ds:uri="http://schemas.microsoft.com/sharepoint/v3/contenttype/forms"/>
  </ds:schemaRefs>
</ds:datastoreItem>
</file>

<file path=customXml/itemProps4.xml><?xml version="1.0" encoding="utf-8"?>
<ds:datastoreItem xmlns:ds="http://schemas.openxmlformats.org/officeDocument/2006/customXml" ds:itemID="{9CAAE922-FF92-41B9-AA19-9ACBAD012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Queensland Courts</Company>
  <LinksUpToDate>false</LinksUpToDate>
  <CharactersWithSpaces>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Civil Procedure Rules 1999 - Form 10C - Notice to defendant served outside the jurisdiction</dc:title>
  <dc:subject>Uniform Civil Procedure Rules 1999 - Form 10C</dc:subject>
  <dc:creator>Jessica Lambert</dc:creator>
  <cp:keywords>Uniform Civil Procedure Rules 1999, Queensland, Rule 128, Form 10C, version 1, Notice to defendant served outside the jurisdiction, Chapter 4, Part 7, Div 1, Rule 125, Rule 126, Rule 129, Rule 129G</cp:keywords>
  <dc:description/>
  <cp:lastModifiedBy>Lee Williams</cp:lastModifiedBy>
  <cp:revision>3</cp:revision>
  <cp:lastPrinted>2019-09-03T09:02:00Z</cp:lastPrinted>
  <dcterms:created xsi:type="dcterms:W3CDTF">2019-09-04T03:31:00Z</dcterms:created>
  <dcterms:modified xsi:type="dcterms:W3CDTF">2019-09-04T03:32:00Z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0x010100D15FF06B5B4E7B45B39FEFA933507AC9</vt:lpwstr>
  </property>
</Properties>
</file>